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74" w:rsidRPr="00D8417B" w:rsidRDefault="00D8417B" w:rsidP="00525574">
      <w:pPr>
        <w:pStyle w:val="En-tte"/>
        <w:jc w:val="center"/>
        <w:rPr>
          <w:sz w:val="10"/>
        </w:rPr>
      </w:pPr>
      <w:bookmarkStart w:id="0" w:name="BI_2020_PRESENTIEL_METROPOLE_DOPAMINE"/>
      <w:bookmarkStart w:id="1" w:name="BI2021-2e_page"/>
      <w:bookmarkEnd w:id="0"/>
      <w:bookmarkEnd w:id="1"/>
      <w:r w:rsidRPr="00CC2038">
        <w:rPr>
          <w:rFonts w:ascii="Arial" w:hAnsi="Arial"/>
          <w:i/>
          <w:color w:val="231F20"/>
          <w:sz w:val="16"/>
        </w:rPr>
        <w:t>CONDITIONS GÉNÉRALES DE PRESTATIONS DE SERVICES</w:t>
      </w:r>
      <w:r w:rsidR="00525574">
        <w:rPr>
          <w:rFonts w:ascii="Arial" w:hAnsi="Arial"/>
          <w:i/>
          <w:color w:val="231F20"/>
          <w:sz w:val="16"/>
        </w:rPr>
        <w:t xml:space="preserve"> - </w:t>
      </w:r>
      <w:r w:rsidR="00525574" w:rsidRPr="00D8417B">
        <w:rPr>
          <w:sz w:val="10"/>
        </w:rPr>
        <w:t xml:space="preserve">MAJ </w:t>
      </w:r>
      <w:r w:rsidR="00B93531">
        <w:rPr>
          <w:sz w:val="10"/>
        </w:rPr>
        <w:t>25/04/2023</w:t>
      </w:r>
    </w:p>
    <w:p w:rsidR="002464D0" w:rsidRPr="00CC2038" w:rsidRDefault="002464D0" w:rsidP="00B90214">
      <w:pPr>
        <w:spacing w:before="98"/>
        <w:jc w:val="center"/>
        <w:rPr>
          <w:rFonts w:ascii="Arial" w:hAnsi="Arial"/>
          <w:i/>
          <w:sz w:val="16"/>
        </w:rPr>
      </w:pPr>
    </w:p>
    <w:p w:rsidR="002464D0" w:rsidRPr="00CC2038" w:rsidRDefault="002464D0" w:rsidP="0010459E">
      <w:pPr>
        <w:jc w:val="both"/>
        <w:rPr>
          <w:rFonts w:ascii="Arial" w:hAnsi="Arial"/>
          <w:sz w:val="16"/>
        </w:rPr>
        <w:sectPr w:rsidR="002464D0" w:rsidRPr="00CC2038">
          <w:headerReference w:type="default" r:id="rId7"/>
          <w:footerReference w:type="default" r:id="rId8"/>
          <w:pgSz w:w="11910" w:h="16840"/>
          <w:pgMar w:top="160" w:right="80" w:bottom="60" w:left="180" w:header="0" w:footer="0" w:gutter="0"/>
          <w:cols w:space="720"/>
        </w:sectPr>
      </w:pPr>
    </w:p>
    <w:p w:rsidR="002464D0" w:rsidRPr="00CC2038" w:rsidRDefault="002464D0" w:rsidP="0010459E">
      <w:pPr>
        <w:pStyle w:val="Corpsdetexte"/>
        <w:spacing w:before="5"/>
        <w:ind w:left="0"/>
        <w:jc w:val="both"/>
        <w:rPr>
          <w:rFonts w:ascii="Arial"/>
          <w:i/>
          <w:sz w:val="8"/>
        </w:rPr>
      </w:pPr>
    </w:p>
    <w:p w:rsidR="002464D0" w:rsidRPr="00CC2038" w:rsidRDefault="00D8417B" w:rsidP="00CC2038">
      <w:pPr>
        <w:spacing w:before="1" w:line="256" w:lineRule="auto"/>
        <w:ind w:right="29"/>
        <w:jc w:val="both"/>
        <w:rPr>
          <w:rFonts w:ascii="Arial"/>
          <w:b/>
          <w:sz w:val="10"/>
          <w:szCs w:val="10"/>
        </w:rPr>
      </w:pPr>
      <w:r w:rsidRPr="00CC2038">
        <w:rPr>
          <w:rFonts w:ascii="Arial"/>
          <w:b/>
          <w:color w:val="231F20"/>
          <w:sz w:val="10"/>
          <w:szCs w:val="10"/>
        </w:rPr>
        <w:t xml:space="preserve">MERCI DE LIRE TRES ATTENTIVEMENT LES PRESENTES CONDITIONS GENERALES AVANT TOUTE </w:t>
      </w:r>
      <w:r w:rsidR="0010459E" w:rsidRPr="00CC2038">
        <w:rPr>
          <w:rFonts w:ascii="Arial"/>
          <w:b/>
          <w:color w:val="231F20"/>
          <w:sz w:val="10"/>
          <w:szCs w:val="10"/>
        </w:rPr>
        <w:t>COMMANDE</w:t>
      </w:r>
      <w:r w:rsidRPr="00CC2038">
        <w:rPr>
          <w:rFonts w:ascii="Arial"/>
          <w:b/>
          <w:color w:val="231F20"/>
          <w:sz w:val="10"/>
          <w:szCs w:val="10"/>
        </w:rPr>
        <w:t xml:space="preserve"> AUPRES DE</w:t>
      </w:r>
      <w:r w:rsidR="0010459E" w:rsidRPr="00CC2038">
        <w:rPr>
          <w:rFonts w:ascii="Arial"/>
          <w:b/>
          <w:color w:val="231F20"/>
          <w:sz w:val="10"/>
          <w:szCs w:val="10"/>
        </w:rPr>
        <w:t>S ORGANISMES DE FORMATION REPRESENTES PAR</w:t>
      </w:r>
      <w:r w:rsidRPr="00CC2038">
        <w:rPr>
          <w:rFonts w:ascii="Arial"/>
          <w:b/>
          <w:color w:val="231F20"/>
          <w:sz w:val="10"/>
          <w:szCs w:val="10"/>
        </w:rPr>
        <w:t xml:space="preserve"> </w:t>
      </w:r>
      <w:r w:rsidR="0026291F" w:rsidRPr="00CC2038">
        <w:rPr>
          <w:rFonts w:ascii="Arial"/>
          <w:b/>
          <w:color w:val="231F20"/>
          <w:sz w:val="10"/>
          <w:szCs w:val="10"/>
        </w:rPr>
        <w:t>DOPAMINE FORMATION</w:t>
      </w:r>
      <w:r w:rsidRPr="00CC2038">
        <w:rPr>
          <w:rFonts w:ascii="Arial"/>
          <w:b/>
          <w:color w:val="231F20"/>
          <w:sz w:val="10"/>
          <w:szCs w:val="10"/>
        </w:rPr>
        <w:t>. SUIVANT VOTRE ACCEPTATION EXPRESSE, VOUS SEREZ LIES PAR CELLES-CI, DANS LES TERMES ET CONDITIONS QUI Y SONT INCLUS.</w:t>
      </w:r>
    </w:p>
    <w:p w:rsidR="002464D0" w:rsidRPr="00CC2038" w:rsidRDefault="002464D0" w:rsidP="00CC2038">
      <w:pPr>
        <w:pStyle w:val="Corpsdetexte"/>
        <w:spacing w:before="5"/>
        <w:ind w:left="0" w:right="29"/>
        <w:jc w:val="both"/>
        <w:rPr>
          <w:rFonts w:ascii="Arial"/>
          <w:b/>
          <w:sz w:val="10"/>
          <w:szCs w:val="10"/>
        </w:rPr>
      </w:pPr>
    </w:p>
    <w:p w:rsidR="002464D0" w:rsidRPr="00CC2038" w:rsidRDefault="00D8417B" w:rsidP="00CC2038">
      <w:pPr>
        <w:pStyle w:val="Titre5"/>
        <w:ind w:left="0" w:right="29"/>
        <w:jc w:val="both"/>
        <w:rPr>
          <w:sz w:val="10"/>
          <w:szCs w:val="10"/>
        </w:rPr>
      </w:pPr>
      <w:r w:rsidRPr="00CC2038">
        <w:rPr>
          <w:color w:val="231F20"/>
          <w:sz w:val="10"/>
          <w:szCs w:val="10"/>
        </w:rPr>
        <w:t>PREAMBULE</w:t>
      </w:r>
    </w:p>
    <w:p w:rsidR="00C06534" w:rsidRPr="00CC2038" w:rsidRDefault="00D8417B" w:rsidP="00CC2038">
      <w:pPr>
        <w:pStyle w:val="Corpsdetexte"/>
        <w:spacing w:before="6" w:line="252" w:lineRule="auto"/>
        <w:ind w:left="0" w:right="29"/>
        <w:jc w:val="both"/>
        <w:rPr>
          <w:color w:val="231F20"/>
          <w:sz w:val="10"/>
          <w:szCs w:val="10"/>
        </w:rPr>
      </w:pPr>
      <w:r w:rsidRPr="00CC2038">
        <w:rPr>
          <w:color w:val="231F20"/>
          <w:sz w:val="10"/>
          <w:szCs w:val="10"/>
        </w:rPr>
        <w:t xml:space="preserve">Le GIE Dopamine </w:t>
      </w:r>
      <w:r w:rsidRPr="00CC2038">
        <w:rPr>
          <w:color w:val="231F20"/>
          <w:sz w:val="10"/>
          <w:szCs w:val="10"/>
          <w:lang w:val="fr-FR"/>
        </w:rPr>
        <w:t>est</w:t>
      </w:r>
      <w:r w:rsidRPr="00CC2038">
        <w:rPr>
          <w:color w:val="231F20"/>
          <w:sz w:val="10"/>
          <w:szCs w:val="10"/>
        </w:rPr>
        <w:t xml:space="preserve"> identifié au registre du commerce et des sociétés sous le numéro 881 598 692 RCS de Nanterre (Code NAF 8559A</w:t>
      </w:r>
      <w:r w:rsidR="00695A78" w:rsidRPr="00CC2038">
        <w:rPr>
          <w:color w:val="231F20"/>
          <w:sz w:val="10"/>
          <w:szCs w:val="10"/>
        </w:rPr>
        <w:t xml:space="preserve">), et </w:t>
      </w:r>
      <w:r w:rsidRPr="00CC2038">
        <w:rPr>
          <w:color w:val="231F20"/>
          <w:sz w:val="10"/>
          <w:szCs w:val="10"/>
        </w:rPr>
        <w:t xml:space="preserve">est un </w:t>
      </w:r>
      <w:r w:rsidR="00C06534" w:rsidRPr="00CC2038">
        <w:rPr>
          <w:color w:val="231F20"/>
          <w:sz w:val="10"/>
          <w:szCs w:val="10"/>
        </w:rPr>
        <w:t>Groupement d’Intérêt Economique dont les membres sont:</w:t>
      </w:r>
    </w:p>
    <w:p w:rsidR="00C06534" w:rsidRPr="00CC2038" w:rsidRDefault="00CC2038" w:rsidP="00CC2038">
      <w:pPr>
        <w:pStyle w:val="Corpsdetexte"/>
        <w:numPr>
          <w:ilvl w:val="0"/>
          <w:numId w:val="8"/>
        </w:numPr>
        <w:spacing w:before="6" w:line="252" w:lineRule="auto"/>
        <w:ind w:left="0" w:right="29"/>
        <w:jc w:val="both"/>
        <w:rPr>
          <w:sz w:val="10"/>
          <w:szCs w:val="10"/>
        </w:rPr>
      </w:pPr>
      <w:r>
        <w:rPr>
          <w:b/>
          <w:color w:val="231F20"/>
          <w:sz w:val="10"/>
          <w:szCs w:val="10"/>
        </w:rPr>
        <w:t xml:space="preserve">- </w:t>
      </w:r>
      <w:r w:rsidR="00D8417B" w:rsidRPr="00CC2038">
        <w:rPr>
          <w:b/>
          <w:color w:val="231F20"/>
          <w:sz w:val="10"/>
          <w:szCs w:val="10"/>
        </w:rPr>
        <w:t>AFM</w:t>
      </w:r>
      <w:r w:rsidR="00C06534" w:rsidRPr="00CC2038">
        <w:rPr>
          <w:b/>
          <w:color w:val="231F20"/>
          <w:sz w:val="10"/>
          <w:szCs w:val="10"/>
        </w:rPr>
        <w:t>L</w:t>
      </w:r>
      <w:r w:rsidR="00C06534" w:rsidRPr="00CC2038">
        <w:rPr>
          <w:color w:val="231F20"/>
          <w:sz w:val="10"/>
          <w:szCs w:val="10"/>
        </w:rPr>
        <w:t xml:space="preserve">: 40 rue Gabriel Crié, 92240 Malakoff, Tél. 01 53 68 01 00, </w:t>
      </w:r>
      <w:hyperlink r:id="rId9" w:history="1">
        <w:r w:rsidR="00C06534" w:rsidRPr="00CC2038">
          <w:rPr>
            <w:rStyle w:val="Lienhypertexte"/>
            <w:sz w:val="10"/>
            <w:szCs w:val="10"/>
          </w:rPr>
          <w:t>www.lafml.org</w:t>
        </w:r>
      </w:hyperlink>
      <w:r w:rsidR="00C06534" w:rsidRPr="00CC2038">
        <w:rPr>
          <w:color w:val="231F20"/>
          <w:sz w:val="10"/>
          <w:szCs w:val="10"/>
        </w:rPr>
        <w:t>, Association Loi 1901 / RCS Paris 380 983 114 / Siret 380 983 114 00048 / Code APE 8559B / enregistré sous le n° de déclaration d’activité 11 75 53086 75 (cet enregistrement ne vaut pas agrément de l'Etat)</w:t>
      </w:r>
    </w:p>
    <w:p w:rsidR="00C06534" w:rsidRPr="00CC2038" w:rsidRDefault="00CC2038" w:rsidP="00CC2038">
      <w:pPr>
        <w:pStyle w:val="Corpsdetexte"/>
        <w:numPr>
          <w:ilvl w:val="0"/>
          <w:numId w:val="8"/>
        </w:numPr>
        <w:spacing w:before="6" w:line="252" w:lineRule="auto"/>
        <w:ind w:left="0" w:right="29"/>
        <w:jc w:val="both"/>
        <w:rPr>
          <w:sz w:val="10"/>
          <w:szCs w:val="10"/>
        </w:rPr>
      </w:pPr>
      <w:r>
        <w:rPr>
          <w:b/>
          <w:color w:val="231F20"/>
          <w:sz w:val="10"/>
          <w:szCs w:val="10"/>
        </w:rPr>
        <w:t xml:space="preserve">- </w:t>
      </w:r>
      <w:r w:rsidR="00D8417B" w:rsidRPr="00CC2038">
        <w:rPr>
          <w:b/>
          <w:color w:val="231F20"/>
          <w:sz w:val="10"/>
          <w:szCs w:val="10"/>
        </w:rPr>
        <w:t>AFML G</w:t>
      </w:r>
      <w:r w:rsidR="0010459E" w:rsidRPr="00CC2038">
        <w:rPr>
          <w:b/>
          <w:color w:val="231F20"/>
          <w:sz w:val="10"/>
          <w:szCs w:val="10"/>
        </w:rPr>
        <w:t xml:space="preserve">rand </w:t>
      </w:r>
      <w:r w:rsidR="00D8417B" w:rsidRPr="00CC2038">
        <w:rPr>
          <w:b/>
          <w:color w:val="231F20"/>
          <w:sz w:val="10"/>
          <w:szCs w:val="10"/>
        </w:rPr>
        <w:t>S</w:t>
      </w:r>
      <w:r w:rsidR="0010459E" w:rsidRPr="00CC2038">
        <w:rPr>
          <w:b/>
          <w:color w:val="231F20"/>
          <w:sz w:val="10"/>
          <w:szCs w:val="10"/>
        </w:rPr>
        <w:t>ud</w:t>
      </w:r>
      <w:r w:rsidR="00C06534" w:rsidRPr="00CC2038">
        <w:rPr>
          <w:color w:val="231F20"/>
          <w:sz w:val="10"/>
          <w:szCs w:val="10"/>
        </w:rPr>
        <w:t xml:space="preserve">: 40, rue Gabriel Crié, 92240 MALAKOFF, Tél. 01 53 68 01 00, </w:t>
      </w:r>
      <w:hyperlink r:id="rId10" w:history="1">
        <w:r w:rsidR="00C06534" w:rsidRPr="00CC2038">
          <w:rPr>
            <w:rStyle w:val="Lienhypertexte"/>
            <w:sz w:val="10"/>
            <w:szCs w:val="10"/>
          </w:rPr>
          <w:t>www</w:t>
        </w:r>
        <w:bookmarkStart w:id="2" w:name="_GoBack"/>
        <w:bookmarkEnd w:id="2"/>
        <w:r w:rsidR="00C06534" w:rsidRPr="00CC2038">
          <w:rPr>
            <w:rStyle w:val="Lienhypertexte"/>
            <w:sz w:val="10"/>
            <w:szCs w:val="10"/>
          </w:rPr>
          <w:t>.afml-gs.org</w:t>
        </w:r>
      </w:hyperlink>
      <w:r w:rsidR="00C06534" w:rsidRPr="00CC2038">
        <w:rPr>
          <w:color w:val="231F20"/>
          <w:sz w:val="10"/>
          <w:szCs w:val="10"/>
        </w:rPr>
        <w:t>, Association Loi 1901 / N° de déclaration d’activité 11922418292 (enregistré auprès du préfet de région d’Ile de France, Cet enregistrement ne vaut pas agrément de l’Etat) / Siret 408 993 103 00048 / Code NAF 8559A</w:t>
      </w:r>
    </w:p>
    <w:p w:rsidR="00C06534" w:rsidRPr="00CC2038" w:rsidRDefault="00CC2038" w:rsidP="00CC2038">
      <w:pPr>
        <w:pStyle w:val="Corpsdetexte"/>
        <w:numPr>
          <w:ilvl w:val="0"/>
          <w:numId w:val="8"/>
        </w:numPr>
        <w:spacing w:before="6" w:line="252" w:lineRule="auto"/>
        <w:ind w:left="0" w:right="29"/>
        <w:jc w:val="both"/>
        <w:rPr>
          <w:color w:val="231F20"/>
          <w:sz w:val="10"/>
          <w:szCs w:val="10"/>
        </w:rPr>
      </w:pPr>
      <w:r>
        <w:rPr>
          <w:b/>
          <w:color w:val="231F20"/>
          <w:sz w:val="10"/>
          <w:szCs w:val="10"/>
        </w:rPr>
        <w:t xml:space="preserve">- </w:t>
      </w:r>
      <w:r w:rsidR="00D8417B" w:rsidRPr="00CC2038">
        <w:rPr>
          <w:b/>
          <w:color w:val="231F20"/>
          <w:sz w:val="10"/>
          <w:szCs w:val="10"/>
        </w:rPr>
        <w:t>Tamari 06</w:t>
      </w:r>
      <w:r w:rsidR="00C06534" w:rsidRPr="00CC2038">
        <w:rPr>
          <w:b/>
          <w:color w:val="231F20"/>
          <w:sz w:val="10"/>
          <w:szCs w:val="10"/>
        </w:rPr>
        <w:t>:</w:t>
      </w:r>
      <w:r w:rsidR="00C06534" w:rsidRPr="00CC2038">
        <w:rPr>
          <w:color w:val="231F20"/>
          <w:sz w:val="10"/>
          <w:szCs w:val="10"/>
        </w:rPr>
        <w:t xml:space="preserve"> 3, rue Max Barel – 06500 Menton, Tél. 04 92 10 54 86, </w:t>
      </w:r>
      <w:hyperlink r:id="rId11" w:history="1">
        <w:r w:rsidR="00C06534" w:rsidRPr="00CC2038">
          <w:rPr>
            <w:rStyle w:val="Lienhypertexte"/>
            <w:sz w:val="10"/>
            <w:szCs w:val="10"/>
          </w:rPr>
          <w:t>http://www.tamari06.org</w:t>
        </w:r>
      </w:hyperlink>
      <w:r w:rsidR="00C06534" w:rsidRPr="00CC2038">
        <w:rPr>
          <w:color w:val="231F20"/>
          <w:sz w:val="10"/>
          <w:szCs w:val="10"/>
        </w:rPr>
        <w:t>, Association loi 1901, enregistré sous le  n°93060620106 (Cet enregistrement ne vaut pas agrément de l’Etat),  Enregistré à l’ANDPC sous le n° 1226, Siret n° 443 306 915 00028, Code NAF 8899B</w:t>
      </w:r>
    </w:p>
    <w:p w:rsidR="00C06534" w:rsidRPr="00CC2038" w:rsidRDefault="00CC2038" w:rsidP="00CC2038">
      <w:pPr>
        <w:pStyle w:val="Corpsdetexte"/>
        <w:numPr>
          <w:ilvl w:val="0"/>
          <w:numId w:val="8"/>
        </w:numPr>
        <w:spacing w:before="6" w:line="252" w:lineRule="auto"/>
        <w:ind w:left="0" w:right="29"/>
        <w:jc w:val="both"/>
        <w:rPr>
          <w:color w:val="231F20"/>
          <w:sz w:val="10"/>
          <w:szCs w:val="10"/>
        </w:rPr>
      </w:pPr>
      <w:r>
        <w:rPr>
          <w:b/>
          <w:color w:val="231F20"/>
          <w:sz w:val="10"/>
          <w:szCs w:val="10"/>
        </w:rPr>
        <w:t xml:space="preserve">- </w:t>
      </w:r>
      <w:r w:rsidR="0010459E" w:rsidRPr="00CC2038">
        <w:rPr>
          <w:b/>
          <w:color w:val="231F20"/>
          <w:sz w:val="10"/>
          <w:szCs w:val="10"/>
        </w:rPr>
        <w:t xml:space="preserve">SAS </w:t>
      </w:r>
      <w:r w:rsidR="00D8417B" w:rsidRPr="00CC2038">
        <w:rPr>
          <w:b/>
          <w:color w:val="231F20"/>
          <w:sz w:val="10"/>
          <w:szCs w:val="10"/>
        </w:rPr>
        <w:t>VFL</w:t>
      </w:r>
      <w:r w:rsidR="00C06534" w:rsidRPr="00CC2038">
        <w:rPr>
          <w:color w:val="231F20"/>
          <w:sz w:val="10"/>
          <w:szCs w:val="10"/>
        </w:rPr>
        <w:t xml:space="preserve">: 3, rue Max Barel – 06500 Menton, Tél. 04 92 10 54 85, </w:t>
      </w:r>
      <w:hyperlink r:id="rId12" w:history="1">
        <w:r w:rsidR="00C06534" w:rsidRPr="00CC2038">
          <w:rPr>
            <w:rStyle w:val="Lienhypertexte"/>
            <w:sz w:val="10"/>
            <w:szCs w:val="10"/>
          </w:rPr>
          <w:t>www.vfl-formation.com</w:t>
        </w:r>
      </w:hyperlink>
      <w:r w:rsidR="00C06534" w:rsidRPr="00CC2038">
        <w:rPr>
          <w:color w:val="231F20"/>
          <w:sz w:val="10"/>
          <w:szCs w:val="10"/>
        </w:rPr>
        <w:t>, Société par Actions Simplifiées au capital de 20 000€, Siret n° 51311493400013, Code NAF 8559A, enregistré sous le  n°93 06 06639 06 (Cet enregistrement ne vaut pas agrément de l’Etat), enregistré à l’ANDPC sous le n° 5249</w:t>
      </w:r>
    </w:p>
    <w:p w:rsidR="00C06534" w:rsidRPr="00CC2038" w:rsidRDefault="00CC2038" w:rsidP="00CC2038">
      <w:pPr>
        <w:pStyle w:val="Corpsdetexte"/>
        <w:numPr>
          <w:ilvl w:val="0"/>
          <w:numId w:val="8"/>
        </w:numPr>
        <w:spacing w:before="6" w:line="252" w:lineRule="auto"/>
        <w:ind w:left="0" w:right="29"/>
        <w:jc w:val="both"/>
        <w:rPr>
          <w:sz w:val="10"/>
          <w:szCs w:val="10"/>
        </w:rPr>
      </w:pPr>
      <w:r>
        <w:rPr>
          <w:b/>
          <w:color w:val="231F20"/>
          <w:sz w:val="10"/>
          <w:szCs w:val="10"/>
        </w:rPr>
        <w:t xml:space="preserve">- </w:t>
      </w:r>
      <w:r w:rsidR="0010459E" w:rsidRPr="00CC2038">
        <w:rPr>
          <w:b/>
          <w:color w:val="231F20"/>
          <w:sz w:val="10"/>
          <w:szCs w:val="10"/>
        </w:rPr>
        <w:t>SARL Ulys Events</w:t>
      </w:r>
      <w:r w:rsidR="00C06534" w:rsidRPr="00CC2038">
        <w:rPr>
          <w:color w:val="231F20"/>
          <w:sz w:val="10"/>
          <w:szCs w:val="10"/>
        </w:rPr>
        <w:t xml:space="preserve">: 9 rue Magenta, 06500 Menton – </w:t>
      </w:r>
      <w:r w:rsidR="00695A78" w:rsidRPr="00CC2038">
        <w:rPr>
          <w:color w:val="231F20"/>
          <w:sz w:val="10"/>
          <w:szCs w:val="10"/>
        </w:rPr>
        <w:t xml:space="preserve">Tél. </w:t>
      </w:r>
      <w:r w:rsidR="00C06534" w:rsidRPr="00CC2038">
        <w:rPr>
          <w:color w:val="231F20"/>
          <w:sz w:val="10"/>
          <w:szCs w:val="10"/>
        </w:rPr>
        <w:t xml:space="preserve">04 22 45 00 20, </w:t>
      </w:r>
      <w:r w:rsidR="00695A78" w:rsidRPr="00CC2038">
        <w:rPr>
          <w:color w:val="231F20"/>
          <w:sz w:val="10"/>
          <w:szCs w:val="10"/>
        </w:rPr>
        <w:t xml:space="preserve">Société à Responsabilité Limitée au capital de 5000€, </w:t>
      </w:r>
      <w:r w:rsidR="00C06534" w:rsidRPr="00CC2038">
        <w:rPr>
          <w:color w:val="231F20"/>
          <w:sz w:val="10"/>
          <w:szCs w:val="10"/>
        </w:rPr>
        <w:t>enregistré sous le  n°93 06 09 104 06</w:t>
      </w:r>
      <w:r w:rsidR="00695A78" w:rsidRPr="00CC2038">
        <w:rPr>
          <w:color w:val="231F20"/>
          <w:sz w:val="10"/>
          <w:szCs w:val="10"/>
        </w:rPr>
        <w:t xml:space="preserve"> (</w:t>
      </w:r>
      <w:r w:rsidR="00C06534" w:rsidRPr="00CC2038">
        <w:rPr>
          <w:color w:val="231F20"/>
          <w:sz w:val="10"/>
          <w:szCs w:val="10"/>
        </w:rPr>
        <w:t>Cet enregistrement ne vaut pas agrément de l’Etat</w:t>
      </w:r>
      <w:r w:rsidR="00695A78" w:rsidRPr="00CC2038">
        <w:rPr>
          <w:color w:val="231F20"/>
          <w:sz w:val="10"/>
          <w:szCs w:val="10"/>
        </w:rPr>
        <w:t xml:space="preserve">), </w:t>
      </w:r>
      <w:r w:rsidR="00C06534" w:rsidRPr="00CC2038">
        <w:rPr>
          <w:color w:val="231F20"/>
          <w:sz w:val="10"/>
          <w:szCs w:val="10"/>
        </w:rPr>
        <w:t>Siret n° 827 551 292 00010</w:t>
      </w:r>
      <w:r w:rsidR="00695A78" w:rsidRPr="00CC2038">
        <w:rPr>
          <w:color w:val="231F20"/>
          <w:sz w:val="10"/>
          <w:szCs w:val="10"/>
        </w:rPr>
        <w:t>, Code NAF 8230Z</w:t>
      </w:r>
    </w:p>
    <w:p w:rsidR="00C06534" w:rsidRPr="00CC2038" w:rsidRDefault="00CC2038" w:rsidP="00CC2038">
      <w:pPr>
        <w:pStyle w:val="Corpsdetexte"/>
        <w:numPr>
          <w:ilvl w:val="0"/>
          <w:numId w:val="8"/>
        </w:numPr>
        <w:spacing w:before="6" w:line="252" w:lineRule="auto"/>
        <w:ind w:left="0" w:right="29"/>
        <w:jc w:val="both"/>
        <w:rPr>
          <w:sz w:val="10"/>
          <w:szCs w:val="10"/>
        </w:rPr>
      </w:pPr>
      <w:r>
        <w:rPr>
          <w:b/>
          <w:color w:val="231F20"/>
          <w:sz w:val="10"/>
          <w:szCs w:val="10"/>
        </w:rPr>
        <w:t xml:space="preserve">- </w:t>
      </w:r>
      <w:r w:rsidR="0010459E" w:rsidRPr="00CC2038">
        <w:rPr>
          <w:b/>
          <w:color w:val="231F20"/>
          <w:sz w:val="10"/>
          <w:szCs w:val="10"/>
        </w:rPr>
        <w:t xml:space="preserve">AFMC </w:t>
      </w:r>
      <w:r w:rsidR="00C06534" w:rsidRPr="00CC2038">
        <w:rPr>
          <w:b/>
          <w:color w:val="231F20"/>
          <w:sz w:val="10"/>
          <w:szCs w:val="10"/>
        </w:rPr>
        <w:t>STO</w:t>
      </w:r>
      <w:r w:rsidR="00695A78" w:rsidRPr="00CC2038">
        <w:rPr>
          <w:color w:val="231F20"/>
          <w:sz w:val="10"/>
          <w:szCs w:val="10"/>
        </w:rPr>
        <w:t xml:space="preserve">: 40 rue Gabriel Crié - 92240 Malakoff, Tél. 01 53 68 01 00, </w:t>
      </w:r>
      <w:hyperlink r:id="rId13" w:history="1">
        <w:r w:rsidR="00695A78" w:rsidRPr="00CC2038">
          <w:rPr>
            <w:rStyle w:val="Lienhypertexte"/>
            <w:sz w:val="10"/>
            <w:szCs w:val="10"/>
          </w:rPr>
          <w:t>www.collegesto.com</w:t>
        </w:r>
      </w:hyperlink>
      <w:r w:rsidR="00695A78" w:rsidRPr="00CC2038">
        <w:rPr>
          <w:color w:val="231F20"/>
          <w:sz w:val="10"/>
          <w:szCs w:val="10"/>
        </w:rPr>
        <w:t>, Association Loi 1901, enregistré sous le  n°</w:t>
      </w:r>
      <w:r w:rsidR="00695A78" w:rsidRPr="00CC2038">
        <w:rPr>
          <w:sz w:val="10"/>
          <w:szCs w:val="10"/>
        </w:rPr>
        <w:t xml:space="preserve"> </w:t>
      </w:r>
      <w:r w:rsidR="00695A78" w:rsidRPr="00CC2038">
        <w:rPr>
          <w:color w:val="231F20"/>
          <w:sz w:val="10"/>
          <w:szCs w:val="10"/>
        </w:rPr>
        <w:t>11755073775 (Cet enregistrement ne vaut pas agrément de l’Etat), Siret 788 751 584 00020,  Code APE 8559A</w:t>
      </w:r>
    </w:p>
    <w:p w:rsidR="002464D0" w:rsidRPr="00CC2038" w:rsidRDefault="00CC2038" w:rsidP="00CC2038">
      <w:pPr>
        <w:pStyle w:val="Corpsdetexte"/>
        <w:numPr>
          <w:ilvl w:val="0"/>
          <w:numId w:val="8"/>
        </w:numPr>
        <w:spacing w:before="6" w:line="252" w:lineRule="auto"/>
        <w:ind w:left="0" w:right="29"/>
        <w:jc w:val="both"/>
        <w:rPr>
          <w:sz w:val="10"/>
          <w:szCs w:val="10"/>
        </w:rPr>
      </w:pPr>
      <w:r>
        <w:rPr>
          <w:b/>
          <w:color w:val="231F20"/>
          <w:sz w:val="10"/>
          <w:szCs w:val="10"/>
        </w:rPr>
        <w:t xml:space="preserve">- </w:t>
      </w:r>
      <w:r w:rsidR="0010459E" w:rsidRPr="00CC2038">
        <w:rPr>
          <w:b/>
          <w:color w:val="231F20"/>
          <w:sz w:val="10"/>
          <w:szCs w:val="10"/>
        </w:rPr>
        <w:t>SARL CEPFOR</w:t>
      </w:r>
      <w:r w:rsidR="00695A78" w:rsidRPr="00CC2038">
        <w:rPr>
          <w:color w:val="231F20"/>
          <w:sz w:val="10"/>
          <w:szCs w:val="10"/>
        </w:rPr>
        <w:t xml:space="preserve">: 227, Rue Pierre Gilles de Gennes - Ensemble La Rue, Bâtiment 9 LABEGE 31670, </w:t>
      </w:r>
      <w:hyperlink r:id="rId14" w:history="1">
        <w:r w:rsidR="00695A78" w:rsidRPr="00CC2038">
          <w:rPr>
            <w:rStyle w:val="Lienhypertexte"/>
            <w:sz w:val="10"/>
            <w:szCs w:val="10"/>
          </w:rPr>
          <w:t>www.cepfor.com</w:t>
        </w:r>
      </w:hyperlink>
      <w:r w:rsidR="00695A78" w:rsidRPr="00CC2038">
        <w:rPr>
          <w:color w:val="231F20"/>
          <w:sz w:val="10"/>
          <w:szCs w:val="10"/>
        </w:rPr>
        <w:t>, Numéro SIRET: 342 386 547 000 26 | Numéro de déclaration d'activité: 73310078631 (auprès du préfet de région de: Occitanie)</w:t>
      </w:r>
    </w:p>
    <w:p w:rsidR="00695A78" w:rsidRPr="00CC2038" w:rsidRDefault="00695A78" w:rsidP="00CC2038">
      <w:pPr>
        <w:pStyle w:val="Corpsdetexte"/>
        <w:spacing w:line="252" w:lineRule="auto"/>
        <w:ind w:left="0" w:right="29"/>
        <w:jc w:val="both"/>
        <w:rPr>
          <w:b/>
          <w:color w:val="231F20"/>
          <w:sz w:val="10"/>
          <w:szCs w:val="10"/>
        </w:rPr>
      </w:pPr>
    </w:p>
    <w:p w:rsidR="00695A78" w:rsidRPr="00CC2038" w:rsidRDefault="00695A78" w:rsidP="00CC2038">
      <w:pPr>
        <w:pStyle w:val="Corpsdetexte"/>
        <w:spacing w:line="252" w:lineRule="auto"/>
        <w:ind w:left="0" w:right="29"/>
        <w:jc w:val="both"/>
        <w:rPr>
          <w:color w:val="231F20"/>
          <w:sz w:val="10"/>
          <w:szCs w:val="10"/>
        </w:rPr>
      </w:pPr>
      <w:r w:rsidRPr="00CC2038">
        <w:rPr>
          <w:b/>
          <w:color w:val="231F20"/>
          <w:sz w:val="10"/>
          <w:szCs w:val="10"/>
        </w:rPr>
        <w:t>Dopamine Formation</w:t>
      </w:r>
      <w:r w:rsidRPr="00CC2038">
        <w:rPr>
          <w:color w:val="231F20"/>
          <w:sz w:val="10"/>
          <w:szCs w:val="10"/>
        </w:rPr>
        <w:t xml:space="preserve"> est une marque déposée à l’INPI (n° d’enregistrement national 19 4 539 564). </w:t>
      </w:r>
    </w:p>
    <w:p w:rsidR="00695A78" w:rsidRPr="00CC2038" w:rsidRDefault="00695A78" w:rsidP="00CC2038">
      <w:pPr>
        <w:pStyle w:val="Corpsdetexte"/>
        <w:spacing w:line="252" w:lineRule="auto"/>
        <w:ind w:left="0" w:right="29"/>
        <w:jc w:val="both"/>
        <w:rPr>
          <w:color w:val="231F20"/>
          <w:sz w:val="10"/>
          <w:szCs w:val="10"/>
        </w:rPr>
      </w:pP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Les présentes CGPS ont vocation à s’appliquer à la réalisation de toute Prestation de Services par </w:t>
      </w:r>
      <w:r w:rsidR="00B90214" w:rsidRPr="00CC2038">
        <w:rPr>
          <w:color w:val="231F20"/>
          <w:sz w:val="10"/>
          <w:szCs w:val="10"/>
        </w:rPr>
        <w:t>le Prestataire</w:t>
      </w:r>
      <w:r w:rsidRPr="00CC2038">
        <w:rPr>
          <w:color w:val="231F20"/>
          <w:sz w:val="10"/>
          <w:szCs w:val="10"/>
        </w:rPr>
        <w:t>, pour le compte du Client.</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Elles sont systématiquement adressées à chaque Client pour lui permettre de passer Commande.</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En conséquence, l’acceptation par le Client de l’Offre ou un début de réalisation de la Commande et/ou des Prestations de Services implique l’adhésion entière et sans réserve du Client à ces</w:t>
      </w:r>
      <w:r w:rsidRPr="00CC2038">
        <w:rPr>
          <w:color w:val="231F20"/>
          <w:spacing w:val="-4"/>
          <w:sz w:val="10"/>
          <w:szCs w:val="10"/>
        </w:rPr>
        <w:t xml:space="preserve"> </w:t>
      </w:r>
      <w:r w:rsidRPr="00CC2038">
        <w:rPr>
          <w:color w:val="231F20"/>
          <w:sz w:val="10"/>
          <w:szCs w:val="10"/>
        </w:rPr>
        <w:t>CGPS.</w:t>
      </w:r>
    </w:p>
    <w:p w:rsidR="002464D0" w:rsidRPr="00CC2038" w:rsidRDefault="002464D0" w:rsidP="00CC2038">
      <w:pPr>
        <w:pStyle w:val="Corpsdetexte"/>
        <w:ind w:left="0" w:right="29"/>
        <w:jc w:val="both"/>
        <w:rPr>
          <w:sz w:val="10"/>
          <w:szCs w:val="10"/>
        </w:rPr>
      </w:pPr>
    </w:p>
    <w:p w:rsidR="002464D0" w:rsidRPr="00CC2038" w:rsidRDefault="00D8417B" w:rsidP="00CC2038">
      <w:pPr>
        <w:pStyle w:val="Titre5"/>
        <w:numPr>
          <w:ilvl w:val="0"/>
          <w:numId w:val="4"/>
        </w:numPr>
        <w:tabs>
          <w:tab w:val="left" w:pos="180"/>
        </w:tabs>
        <w:ind w:left="0" w:right="29"/>
        <w:jc w:val="both"/>
        <w:rPr>
          <w:sz w:val="10"/>
          <w:szCs w:val="10"/>
        </w:rPr>
      </w:pPr>
      <w:r w:rsidRPr="00CC2038">
        <w:rPr>
          <w:color w:val="231F20"/>
          <w:sz w:val="10"/>
          <w:szCs w:val="10"/>
        </w:rPr>
        <w:t>–</w:t>
      </w:r>
      <w:r w:rsidRPr="00CC2038">
        <w:rPr>
          <w:color w:val="231F20"/>
          <w:spacing w:val="-1"/>
          <w:sz w:val="10"/>
          <w:szCs w:val="10"/>
        </w:rPr>
        <w:t xml:space="preserve"> </w:t>
      </w:r>
      <w:r w:rsidRPr="00CC2038">
        <w:rPr>
          <w:color w:val="231F20"/>
          <w:sz w:val="10"/>
          <w:szCs w:val="10"/>
        </w:rPr>
        <w:t>DEFINITIONS</w:t>
      </w:r>
    </w:p>
    <w:p w:rsidR="002464D0" w:rsidRPr="00CC2038" w:rsidRDefault="00D8417B" w:rsidP="00CC2038">
      <w:pPr>
        <w:pStyle w:val="Corpsdetexte"/>
        <w:spacing w:before="6" w:line="252" w:lineRule="auto"/>
        <w:ind w:left="0" w:right="29"/>
        <w:jc w:val="both"/>
        <w:rPr>
          <w:sz w:val="10"/>
          <w:szCs w:val="10"/>
        </w:rPr>
      </w:pPr>
      <w:r w:rsidRPr="00CC2038">
        <w:rPr>
          <w:color w:val="231F20"/>
          <w:sz w:val="10"/>
          <w:szCs w:val="10"/>
        </w:rPr>
        <w:t>Pour l’interprétation des présentes CGPS, les termes suivants auront les significations indiquées ci-</w:t>
      </w:r>
      <w:r w:rsidR="0010459E" w:rsidRPr="00CC2038">
        <w:rPr>
          <w:color w:val="231F20"/>
          <w:sz w:val="10"/>
          <w:szCs w:val="10"/>
        </w:rPr>
        <w:t>après:</w:t>
      </w:r>
    </w:p>
    <w:p w:rsidR="002464D0" w:rsidRPr="00CC2038" w:rsidRDefault="002464D0" w:rsidP="00CC2038">
      <w:pPr>
        <w:pStyle w:val="Corpsdetexte"/>
        <w:spacing w:before="4"/>
        <w:ind w:left="0" w:right="29"/>
        <w:jc w:val="both"/>
        <w:rPr>
          <w:sz w:val="10"/>
          <w:szCs w:val="10"/>
        </w:rPr>
      </w:pPr>
    </w:p>
    <w:p w:rsidR="0010459E" w:rsidRPr="00CC2038" w:rsidRDefault="00B90214" w:rsidP="00CC2038">
      <w:pPr>
        <w:pStyle w:val="Corpsdetexte"/>
        <w:numPr>
          <w:ilvl w:val="0"/>
          <w:numId w:val="7"/>
        </w:numPr>
        <w:spacing w:line="252" w:lineRule="auto"/>
        <w:ind w:left="0" w:right="29"/>
        <w:jc w:val="both"/>
        <w:rPr>
          <w:color w:val="231F20"/>
          <w:sz w:val="10"/>
          <w:szCs w:val="10"/>
        </w:rPr>
      </w:pPr>
      <w:r w:rsidRPr="00CC2038">
        <w:rPr>
          <w:b/>
          <w:color w:val="231F20"/>
          <w:sz w:val="10"/>
          <w:szCs w:val="10"/>
        </w:rPr>
        <w:t>Client</w:t>
      </w:r>
      <w:r w:rsidRPr="00CC2038">
        <w:rPr>
          <w:color w:val="231F20"/>
          <w:sz w:val="10"/>
          <w:szCs w:val="10"/>
        </w:rPr>
        <w:t>:</w:t>
      </w:r>
      <w:r w:rsidR="00D8417B" w:rsidRPr="00CC2038">
        <w:rPr>
          <w:color w:val="231F20"/>
          <w:sz w:val="10"/>
          <w:szCs w:val="10"/>
        </w:rPr>
        <w:t xml:space="preserve"> désigne </w:t>
      </w:r>
      <w:r w:rsidR="00695A78" w:rsidRPr="00CC2038">
        <w:rPr>
          <w:color w:val="231F20"/>
          <w:sz w:val="10"/>
          <w:szCs w:val="10"/>
        </w:rPr>
        <w:t>toute</w:t>
      </w:r>
      <w:r w:rsidR="00D8417B" w:rsidRPr="00CC2038">
        <w:rPr>
          <w:color w:val="231F20"/>
          <w:sz w:val="10"/>
          <w:szCs w:val="10"/>
        </w:rPr>
        <w:t xml:space="preserve"> personne</w:t>
      </w:r>
      <w:r w:rsidR="00695A78" w:rsidRPr="00CC2038">
        <w:rPr>
          <w:color w:val="231F20"/>
          <w:sz w:val="10"/>
          <w:szCs w:val="10"/>
        </w:rPr>
        <w:t xml:space="preserve"> physique ou morale</w:t>
      </w:r>
      <w:r w:rsidR="00D8417B" w:rsidRPr="00CC2038">
        <w:rPr>
          <w:color w:val="231F20"/>
          <w:sz w:val="10"/>
          <w:szCs w:val="10"/>
        </w:rPr>
        <w:t xml:space="preserve"> qui bénéficie et utilise les Prestations de Services</w:t>
      </w:r>
      <w:r w:rsidR="0010459E" w:rsidRPr="00CC2038">
        <w:rPr>
          <w:color w:val="231F20"/>
          <w:sz w:val="10"/>
          <w:szCs w:val="10"/>
        </w:rPr>
        <w:t>;</w:t>
      </w:r>
    </w:p>
    <w:p w:rsidR="0010459E" w:rsidRPr="00CC2038" w:rsidRDefault="0010459E" w:rsidP="00CC2038">
      <w:pPr>
        <w:pStyle w:val="Corpsdetexte"/>
        <w:numPr>
          <w:ilvl w:val="0"/>
          <w:numId w:val="7"/>
        </w:numPr>
        <w:spacing w:line="252" w:lineRule="auto"/>
        <w:ind w:left="0" w:right="29"/>
        <w:jc w:val="both"/>
        <w:rPr>
          <w:color w:val="231F20"/>
          <w:sz w:val="10"/>
          <w:szCs w:val="10"/>
        </w:rPr>
      </w:pPr>
      <w:r w:rsidRPr="00CC2038">
        <w:rPr>
          <w:b/>
          <w:color w:val="231F20"/>
          <w:sz w:val="10"/>
          <w:szCs w:val="10"/>
        </w:rPr>
        <w:t>Prestataire</w:t>
      </w:r>
      <w:r w:rsidRPr="00CC2038">
        <w:rPr>
          <w:color w:val="231F20"/>
          <w:sz w:val="10"/>
          <w:szCs w:val="10"/>
        </w:rPr>
        <w:t>:</w:t>
      </w:r>
      <w:r w:rsidR="00B90214" w:rsidRPr="00CC2038">
        <w:rPr>
          <w:color w:val="231F20"/>
          <w:sz w:val="10"/>
          <w:szCs w:val="10"/>
        </w:rPr>
        <w:t xml:space="preserve"> désigne </w:t>
      </w:r>
      <w:r w:rsidR="0026291F" w:rsidRPr="00CC2038">
        <w:rPr>
          <w:color w:val="231F20"/>
          <w:sz w:val="10"/>
          <w:szCs w:val="10"/>
        </w:rPr>
        <w:t>Dopamine Formation</w:t>
      </w:r>
      <w:r w:rsidR="00B90214" w:rsidRPr="00CC2038">
        <w:rPr>
          <w:color w:val="231F20"/>
          <w:sz w:val="10"/>
          <w:szCs w:val="10"/>
        </w:rPr>
        <w:t xml:space="preserve"> et ses organismes de formation membres: AFML, AFML Grand Sud, Tamari 06, SAS VFL, SARL Ulys Events, AFMC STO et SARL CEPFOR;</w:t>
      </w:r>
    </w:p>
    <w:p w:rsidR="00B90214" w:rsidRPr="00CC2038" w:rsidRDefault="00D8417B" w:rsidP="00CC2038">
      <w:pPr>
        <w:pStyle w:val="Corpsdetexte"/>
        <w:numPr>
          <w:ilvl w:val="0"/>
          <w:numId w:val="7"/>
        </w:numPr>
        <w:spacing w:line="252" w:lineRule="auto"/>
        <w:ind w:left="0" w:right="29"/>
        <w:jc w:val="both"/>
        <w:rPr>
          <w:sz w:val="10"/>
          <w:szCs w:val="10"/>
        </w:rPr>
      </w:pPr>
      <w:r w:rsidRPr="00CC2038">
        <w:rPr>
          <w:b/>
          <w:color w:val="231F20"/>
          <w:sz w:val="10"/>
          <w:szCs w:val="10"/>
        </w:rPr>
        <w:t>Commande</w:t>
      </w:r>
      <w:r w:rsidRPr="00CC2038">
        <w:rPr>
          <w:color w:val="231F20"/>
          <w:sz w:val="10"/>
          <w:szCs w:val="10"/>
        </w:rPr>
        <w:t>: désigne toute commande passée par le Client en Prestations de Services</w:t>
      </w:r>
      <w:r w:rsidR="0010459E" w:rsidRPr="00CC2038">
        <w:rPr>
          <w:color w:val="231F20"/>
          <w:sz w:val="10"/>
          <w:szCs w:val="10"/>
        </w:rPr>
        <w:t>, c’est-à-dire, dans le cadre de l’activité du Prestataire</w:t>
      </w:r>
      <w:r w:rsidR="00B90214" w:rsidRPr="00CC2038">
        <w:rPr>
          <w:color w:val="231F20"/>
          <w:sz w:val="10"/>
          <w:szCs w:val="10"/>
        </w:rPr>
        <w:t>, toute inscription à une formation</w:t>
      </w:r>
      <w:r w:rsidRPr="00CC2038">
        <w:rPr>
          <w:color w:val="231F20"/>
          <w:sz w:val="10"/>
          <w:szCs w:val="10"/>
        </w:rPr>
        <w:t xml:space="preserve">; </w:t>
      </w:r>
    </w:p>
    <w:p w:rsidR="002464D0" w:rsidRPr="00CC2038" w:rsidRDefault="00D8417B" w:rsidP="00CC2038">
      <w:pPr>
        <w:pStyle w:val="Corpsdetexte"/>
        <w:numPr>
          <w:ilvl w:val="0"/>
          <w:numId w:val="7"/>
        </w:numPr>
        <w:spacing w:line="252" w:lineRule="auto"/>
        <w:ind w:left="0" w:right="29"/>
        <w:jc w:val="both"/>
        <w:rPr>
          <w:sz w:val="10"/>
          <w:szCs w:val="10"/>
        </w:rPr>
      </w:pPr>
      <w:r w:rsidRPr="00CC2038">
        <w:rPr>
          <w:b/>
          <w:color w:val="231F20"/>
          <w:sz w:val="10"/>
          <w:szCs w:val="10"/>
        </w:rPr>
        <w:t>Contrat</w:t>
      </w:r>
      <w:r w:rsidRPr="00CC2038">
        <w:rPr>
          <w:color w:val="231F20"/>
          <w:sz w:val="10"/>
          <w:szCs w:val="10"/>
        </w:rPr>
        <w:t>: désigne l’ensemble des documents contractuels qui régiront les rapports de droits et d’obligations entre les Parties, en ce compris les présentes CGPS et l’Offre signée. En cas de contradiction entre l’Offre et les présentes CGPS, ces dernières primeront;</w:t>
      </w:r>
    </w:p>
    <w:p w:rsidR="00B90214" w:rsidRPr="00CC2038" w:rsidRDefault="00D8417B" w:rsidP="00CC2038">
      <w:pPr>
        <w:pStyle w:val="Corpsdetexte"/>
        <w:numPr>
          <w:ilvl w:val="0"/>
          <w:numId w:val="7"/>
        </w:numPr>
        <w:spacing w:line="252" w:lineRule="auto"/>
        <w:ind w:left="0" w:right="29"/>
        <w:jc w:val="both"/>
        <w:rPr>
          <w:sz w:val="10"/>
          <w:szCs w:val="10"/>
        </w:rPr>
      </w:pPr>
      <w:r w:rsidRPr="00CC2038">
        <w:rPr>
          <w:b/>
          <w:color w:val="231F20"/>
          <w:sz w:val="10"/>
          <w:szCs w:val="10"/>
        </w:rPr>
        <w:t>CGPS</w:t>
      </w:r>
      <w:r w:rsidRPr="00CC2038">
        <w:rPr>
          <w:color w:val="231F20"/>
          <w:sz w:val="10"/>
          <w:szCs w:val="10"/>
        </w:rPr>
        <w:t xml:space="preserve">: désignent les présentes conditions générales de prestations de services; </w:t>
      </w:r>
    </w:p>
    <w:p w:rsidR="002464D0" w:rsidRPr="00CC2038" w:rsidRDefault="00D8417B" w:rsidP="00CC2038">
      <w:pPr>
        <w:pStyle w:val="Corpsdetexte"/>
        <w:numPr>
          <w:ilvl w:val="0"/>
          <w:numId w:val="7"/>
        </w:numPr>
        <w:spacing w:line="252" w:lineRule="auto"/>
        <w:ind w:left="0" w:right="29"/>
        <w:jc w:val="both"/>
        <w:rPr>
          <w:sz w:val="10"/>
          <w:szCs w:val="10"/>
        </w:rPr>
      </w:pPr>
      <w:r w:rsidRPr="00CC2038">
        <w:rPr>
          <w:b/>
          <w:color w:val="231F20"/>
          <w:sz w:val="10"/>
          <w:szCs w:val="10"/>
        </w:rPr>
        <w:t>Offre</w:t>
      </w:r>
      <w:r w:rsidRPr="00CC2038">
        <w:rPr>
          <w:color w:val="231F20"/>
          <w:sz w:val="10"/>
          <w:szCs w:val="10"/>
        </w:rPr>
        <w:t>:</w:t>
      </w:r>
      <w:r w:rsidRPr="00CC2038">
        <w:rPr>
          <w:color w:val="231F20"/>
          <w:spacing w:val="-2"/>
          <w:sz w:val="10"/>
          <w:szCs w:val="10"/>
        </w:rPr>
        <w:t xml:space="preserve"> </w:t>
      </w:r>
      <w:r w:rsidRPr="00CC2038">
        <w:rPr>
          <w:color w:val="231F20"/>
          <w:sz w:val="10"/>
          <w:szCs w:val="10"/>
        </w:rPr>
        <w:t>désigne</w:t>
      </w:r>
      <w:r w:rsidRPr="00CC2038">
        <w:rPr>
          <w:color w:val="231F20"/>
          <w:spacing w:val="-3"/>
          <w:sz w:val="10"/>
          <w:szCs w:val="10"/>
        </w:rPr>
        <w:t xml:space="preserve"> </w:t>
      </w:r>
      <w:r w:rsidRPr="00CC2038">
        <w:rPr>
          <w:color w:val="231F20"/>
          <w:sz w:val="10"/>
          <w:szCs w:val="10"/>
        </w:rPr>
        <w:t>l’offre</w:t>
      </w:r>
      <w:r w:rsidRPr="00CC2038">
        <w:rPr>
          <w:color w:val="231F20"/>
          <w:spacing w:val="-2"/>
          <w:sz w:val="10"/>
          <w:szCs w:val="10"/>
        </w:rPr>
        <w:t xml:space="preserve"> </w:t>
      </w:r>
      <w:r w:rsidRPr="00CC2038">
        <w:rPr>
          <w:color w:val="231F20"/>
          <w:sz w:val="10"/>
          <w:szCs w:val="10"/>
        </w:rPr>
        <w:t>de</w:t>
      </w:r>
      <w:r w:rsidRPr="00CC2038">
        <w:rPr>
          <w:color w:val="231F20"/>
          <w:spacing w:val="-3"/>
          <w:sz w:val="10"/>
          <w:szCs w:val="10"/>
        </w:rPr>
        <w:t xml:space="preserve"> </w:t>
      </w:r>
      <w:r w:rsidRPr="00CC2038">
        <w:rPr>
          <w:color w:val="231F20"/>
          <w:sz w:val="10"/>
          <w:szCs w:val="10"/>
        </w:rPr>
        <w:t>Prestations</w:t>
      </w:r>
      <w:r w:rsidRPr="00CC2038">
        <w:rPr>
          <w:color w:val="231F20"/>
          <w:spacing w:val="-1"/>
          <w:sz w:val="10"/>
          <w:szCs w:val="10"/>
        </w:rPr>
        <w:t xml:space="preserve"> </w:t>
      </w:r>
      <w:r w:rsidRPr="00CC2038">
        <w:rPr>
          <w:color w:val="231F20"/>
          <w:sz w:val="10"/>
          <w:szCs w:val="10"/>
        </w:rPr>
        <w:t>de</w:t>
      </w:r>
      <w:r w:rsidRPr="00CC2038">
        <w:rPr>
          <w:color w:val="231F20"/>
          <w:spacing w:val="-3"/>
          <w:sz w:val="10"/>
          <w:szCs w:val="10"/>
        </w:rPr>
        <w:t xml:space="preserve"> </w:t>
      </w:r>
      <w:r w:rsidRPr="00CC2038">
        <w:rPr>
          <w:color w:val="231F20"/>
          <w:sz w:val="10"/>
          <w:szCs w:val="10"/>
        </w:rPr>
        <w:t>Services</w:t>
      </w:r>
      <w:r w:rsidRPr="00CC2038">
        <w:rPr>
          <w:color w:val="231F20"/>
          <w:spacing w:val="-2"/>
          <w:sz w:val="10"/>
          <w:szCs w:val="10"/>
        </w:rPr>
        <w:t xml:space="preserve"> </w:t>
      </w:r>
      <w:r w:rsidRPr="00CC2038">
        <w:rPr>
          <w:color w:val="231F20"/>
          <w:sz w:val="10"/>
          <w:szCs w:val="10"/>
        </w:rPr>
        <w:t>faite,</w:t>
      </w:r>
      <w:r w:rsidRPr="00CC2038">
        <w:rPr>
          <w:color w:val="231F20"/>
          <w:spacing w:val="-2"/>
          <w:sz w:val="10"/>
          <w:szCs w:val="10"/>
        </w:rPr>
        <w:t xml:space="preserve"> </w:t>
      </w:r>
      <w:r w:rsidRPr="00CC2038">
        <w:rPr>
          <w:color w:val="231F20"/>
          <w:sz w:val="10"/>
          <w:szCs w:val="10"/>
        </w:rPr>
        <w:t>par</w:t>
      </w:r>
      <w:r w:rsidRPr="00CC2038">
        <w:rPr>
          <w:color w:val="231F20"/>
          <w:spacing w:val="-3"/>
          <w:sz w:val="10"/>
          <w:szCs w:val="10"/>
        </w:rPr>
        <w:t xml:space="preserve"> </w:t>
      </w:r>
      <w:r w:rsidRPr="00CC2038">
        <w:rPr>
          <w:color w:val="231F20"/>
          <w:sz w:val="10"/>
          <w:szCs w:val="10"/>
        </w:rPr>
        <w:t>tous</w:t>
      </w:r>
      <w:r w:rsidRPr="00CC2038">
        <w:rPr>
          <w:color w:val="231F20"/>
          <w:spacing w:val="-2"/>
          <w:sz w:val="10"/>
          <w:szCs w:val="10"/>
        </w:rPr>
        <w:t xml:space="preserve"> </w:t>
      </w:r>
      <w:r w:rsidRPr="00CC2038">
        <w:rPr>
          <w:color w:val="231F20"/>
          <w:sz w:val="10"/>
          <w:szCs w:val="10"/>
        </w:rPr>
        <w:t>moyens,</w:t>
      </w:r>
      <w:r w:rsidRPr="00CC2038">
        <w:rPr>
          <w:color w:val="231F20"/>
          <w:spacing w:val="-2"/>
          <w:sz w:val="10"/>
          <w:szCs w:val="10"/>
        </w:rPr>
        <w:t xml:space="preserve"> </w:t>
      </w:r>
      <w:r w:rsidRPr="00CC2038">
        <w:rPr>
          <w:color w:val="231F20"/>
          <w:sz w:val="10"/>
          <w:szCs w:val="10"/>
        </w:rPr>
        <w:t>par</w:t>
      </w:r>
      <w:r w:rsidRPr="00CC2038">
        <w:rPr>
          <w:color w:val="231F20"/>
          <w:spacing w:val="-3"/>
          <w:sz w:val="10"/>
          <w:szCs w:val="10"/>
        </w:rPr>
        <w:t xml:space="preserve"> </w:t>
      </w:r>
      <w:r w:rsidR="00B90214" w:rsidRPr="00CC2038">
        <w:rPr>
          <w:color w:val="231F20"/>
          <w:sz w:val="10"/>
          <w:szCs w:val="10"/>
        </w:rPr>
        <w:t>le Prestataire</w:t>
      </w:r>
      <w:r w:rsidRPr="00CC2038">
        <w:rPr>
          <w:color w:val="231F20"/>
          <w:sz w:val="10"/>
          <w:szCs w:val="10"/>
        </w:rPr>
        <w:t xml:space="preserve"> et notamment, par bulletin d’inscription;</w:t>
      </w:r>
    </w:p>
    <w:p w:rsidR="00B90214" w:rsidRPr="00CC2038" w:rsidRDefault="00D8417B" w:rsidP="00CC2038">
      <w:pPr>
        <w:pStyle w:val="Corpsdetexte"/>
        <w:numPr>
          <w:ilvl w:val="0"/>
          <w:numId w:val="7"/>
        </w:numPr>
        <w:spacing w:line="252" w:lineRule="auto"/>
        <w:ind w:left="0" w:right="29"/>
        <w:jc w:val="both"/>
        <w:rPr>
          <w:sz w:val="10"/>
          <w:szCs w:val="10"/>
        </w:rPr>
      </w:pPr>
      <w:r w:rsidRPr="00CC2038">
        <w:rPr>
          <w:b/>
          <w:color w:val="231F20"/>
          <w:sz w:val="10"/>
          <w:szCs w:val="10"/>
        </w:rPr>
        <w:t>Prestations</w:t>
      </w:r>
      <w:r w:rsidRPr="00CC2038">
        <w:rPr>
          <w:color w:val="231F20"/>
          <w:sz w:val="10"/>
          <w:szCs w:val="10"/>
        </w:rPr>
        <w:t xml:space="preserve"> </w:t>
      </w:r>
      <w:r w:rsidRPr="00CC2038">
        <w:rPr>
          <w:b/>
          <w:color w:val="231F20"/>
          <w:sz w:val="10"/>
          <w:szCs w:val="10"/>
        </w:rPr>
        <w:t>de Services</w:t>
      </w:r>
      <w:r w:rsidRPr="00CC2038">
        <w:rPr>
          <w:color w:val="231F20"/>
          <w:sz w:val="10"/>
          <w:szCs w:val="10"/>
        </w:rPr>
        <w:t xml:space="preserve"> : désignent les prestations de formation proposées par </w:t>
      </w:r>
      <w:r w:rsidR="00B90214" w:rsidRPr="00CC2038">
        <w:rPr>
          <w:color w:val="231F20"/>
          <w:sz w:val="10"/>
          <w:szCs w:val="10"/>
        </w:rPr>
        <w:t xml:space="preserve">les organismes de formation membres </w:t>
      </w:r>
      <w:r w:rsidRPr="00CC2038">
        <w:rPr>
          <w:color w:val="231F20"/>
          <w:sz w:val="10"/>
          <w:szCs w:val="10"/>
        </w:rPr>
        <w:t xml:space="preserve">de Dopamine Formation </w:t>
      </w:r>
      <w:r w:rsidR="00B90214" w:rsidRPr="00CC2038">
        <w:rPr>
          <w:color w:val="231F20"/>
          <w:sz w:val="10"/>
          <w:szCs w:val="10"/>
        </w:rPr>
        <w:t>à tout Client</w:t>
      </w:r>
      <w:r w:rsidRPr="00CC2038">
        <w:rPr>
          <w:color w:val="231F20"/>
          <w:sz w:val="10"/>
          <w:szCs w:val="10"/>
        </w:rPr>
        <w:t xml:space="preserve">, quel que soit </w:t>
      </w:r>
      <w:r w:rsidR="00B90214" w:rsidRPr="00CC2038">
        <w:rPr>
          <w:color w:val="231F20"/>
          <w:sz w:val="10"/>
          <w:szCs w:val="10"/>
        </w:rPr>
        <w:t>son</w:t>
      </w:r>
      <w:r w:rsidRPr="00CC2038">
        <w:rPr>
          <w:color w:val="231F20"/>
          <w:sz w:val="10"/>
          <w:szCs w:val="10"/>
        </w:rPr>
        <w:t xml:space="preserve"> mode d’exercice ou situation ; </w:t>
      </w:r>
    </w:p>
    <w:p w:rsidR="002464D0" w:rsidRPr="00CC2038" w:rsidRDefault="00D8417B" w:rsidP="00CC2038">
      <w:pPr>
        <w:pStyle w:val="Corpsdetexte"/>
        <w:numPr>
          <w:ilvl w:val="0"/>
          <w:numId w:val="7"/>
        </w:numPr>
        <w:spacing w:line="252" w:lineRule="auto"/>
        <w:ind w:left="0" w:right="29"/>
        <w:jc w:val="both"/>
        <w:rPr>
          <w:sz w:val="10"/>
          <w:szCs w:val="10"/>
        </w:rPr>
      </w:pPr>
      <w:r w:rsidRPr="00CC2038">
        <w:rPr>
          <w:b/>
          <w:color w:val="231F20"/>
          <w:sz w:val="10"/>
          <w:szCs w:val="10"/>
        </w:rPr>
        <w:t>Site Internet</w:t>
      </w:r>
      <w:r w:rsidRPr="00CC2038">
        <w:rPr>
          <w:color w:val="231F20"/>
          <w:sz w:val="10"/>
          <w:szCs w:val="10"/>
        </w:rPr>
        <w:t xml:space="preserve"> : désigne le site Internet de Dopamine Formation, accessible à l’adresse </w:t>
      </w:r>
      <w:hyperlink w:history="1">
        <w:r w:rsidRPr="00CC2038">
          <w:rPr>
            <w:rStyle w:val="Lienhypertexte"/>
            <w:sz w:val="10"/>
            <w:szCs w:val="10"/>
          </w:rPr>
          <w:t xml:space="preserve">http://www.dopamine-formation.com, les sites internet des organismes de formation membres de Dopamine Formation, </w:t>
        </w:r>
      </w:hyperlink>
      <w:r w:rsidRPr="00CC2038">
        <w:rPr>
          <w:color w:val="231F20"/>
          <w:sz w:val="10"/>
          <w:szCs w:val="10"/>
        </w:rPr>
        <w:t>ou via toute application sur la téléphonie mobile, tablette ou ordinateur.</w:t>
      </w:r>
    </w:p>
    <w:p w:rsidR="000458C8" w:rsidRPr="00CC2038" w:rsidRDefault="000458C8" w:rsidP="00CC2038">
      <w:pPr>
        <w:pStyle w:val="Corpsdetexte"/>
        <w:numPr>
          <w:ilvl w:val="0"/>
          <w:numId w:val="7"/>
        </w:numPr>
        <w:spacing w:line="252" w:lineRule="auto"/>
        <w:ind w:left="0" w:right="29"/>
        <w:jc w:val="both"/>
        <w:rPr>
          <w:sz w:val="10"/>
          <w:szCs w:val="10"/>
        </w:rPr>
      </w:pPr>
      <w:r w:rsidRPr="00CC2038">
        <w:rPr>
          <w:b/>
          <w:color w:val="231F20"/>
          <w:sz w:val="10"/>
          <w:szCs w:val="10"/>
        </w:rPr>
        <w:t>Formations “INTRA”</w:t>
      </w:r>
      <w:r w:rsidRPr="00CC2038">
        <w:rPr>
          <w:sz w:val="10"/>
          <w:szCs w:val="10"/>
        </w:rPr>
        <w:t>: dispensées pour un groupe de salariés d’une même structure (établissement de santé, clinique, EHPAD, etc…) dans leurs locaux = formation « intra-établissement ». Facturation au groupe.</w:t>
      </w:r>
    </w:p>
    <w:p w:rsidR="000458C8" w:rsidRPr="00CC2038" w:rsidRDefault="000458C8" w:rsidP="00CC2038">
      <w:pPr>
        <w:pStyle w:val="Corpsdetexte"/>
        <w:numPr>
          <w:ilvl w:val="0"/>
          <w:numId w:val="7"/>
        </w:numPr>
        <w:spacing w:line="252" w:lineRule="auto"/>
        <w:ind w:left="0" w:right="29"/>
        <w:jc w:val="both"/>
        <w:rPr>
          <w:sz w:val="10"/>
          <w:szCs w:val="10"/>
        </w:rPr>
      </w:pPr>
      <w:r w:rsidRPr="00CC2038">
        <w:rPr>
          <w:b/>
          <w:color w:val="231F20"/>
          <w:sz w:val="10"/>
          <w:szCs w:val="10"/>
        </w:rPr>
        <w:t>Formations “INTER”</w:t>
      </w:r>
      <w:r w:rsidRPr="00CC2038">
        <w:rPr>
          <w:sz w:val="10"/>
          <w:szCs w:val="10"/>
        </w:rPr>
        <w:t>:</w:t>
      </w:r>
      <w:r w:rsidR="003B549C" w:rsidRPr="00CC2038">
        <w:rPr>
          <w:sz w:val="10"/>
          <w:szCs w:val="10"/>
        </w:rPr>
        <w:t xml:space="preserve"> </w:t>
      </w:r>
      <w:r w:rsidRPr="00CC2038">
        <w:rPr>
          <w:sz w:val="10"/>
          <w:szCs w:val="10"/>
        </w:rPr>
        <w:t xml:space="preserve">dispensées pour des </w:t>
      </w:r>
      <w:r w:rsidR="003B549C" w:rsidRPr="00CC2038">
        <w:rPr>
          <w:sz w:val="10"/>
          <w:szCs w:val="10"/>
        </w:rPr>
        <w:t>salariés venant de différentes structures ou libéraux/indépendants. Facturation individuelle.</w:t>
      </w:r>
    </w:p>
    <w:p w:rsidR="002464D0" w:rsidRPr="00CC2038" w:rsidRDefault="002464D0" w:rsidP="00CC2038">
      <w:pPr>
        <w:pStyle w:val="Corpsdetexte"/>
        <w:spacing w:before="10"/>
        <w:ind w:left="0" w:right="29"/>
        <w:jc w:val="both"/>
        <w:rPr>
          <w:sz w:val="10"/>
          <w:szCs w:val="10"/>
        </w:rPr>
      </w:pPr>
    </w:p>
    <w:p w:rsidR="002464D0" w:rsidRPr="00CC2038" w:rsidRDefault="00D8417B" w:rsidP="00CC2038">
      <w:pPr>
        <w:pStyle w:val="Corpsdetexte"/>
        <w:ind w:left="0" w:right="29"/>
        <w:jc w:val="both"/>
        <w:rPr>
          <w:sz w:val="10"/>
          <w:szCs w:val="10"/>
        </w:rPr>
      </w:pPr>
      <w:r w:rsidRPr="00CC2038">
        <w:rPr>
          <w:color w:val="231F20"/>
          <w:sz w:val="10"/>
          <w:szCs w:val="10"/>
        </w:rPr>
        <w:t>Les mots au singulier peuvent s’entendre au pluriel et réciproquement.</w:t>
      </w:r>
    </w:p>
    <w:p w:rsidR="002464D0" w:rsidRPr="00CC2038" w:rsidRDefault="00D8417B" w:rsidP="00CC2038">
      <w:pPr>
        <w:pStyle w:val="Titre5"/>
        <w:numPr>
          <w:ilvl w:val="0"/>
          <w:numId w:val="4"/>
        </w:numPr>
        <w:tabs>
          <w:tab w:val="left" w:pos="180"/>
        </w:tabs>
        <w:spacing w:before="86"/>
        <w:ind w:left="0" w:right="29"/>
        <w:jc w:val="both"/>
        <w:rPr>
          <w:sz w:val="10"/>
          <w:szCs w:val="10"/>
        </w:rPr>
      </w:pPr>
      <w:r w:rsidRPr="00CC2038">
        <w:rPr>
          <w:color w:val="231F20"/>
          <w:sz w:val="10"/>
          <w:szCs w:val="10"/>
        </w:rPr>
        <w:t>–</w:t>
      </w:r>
      <w:r w:rsidRPr="00CC2038">
        <w:rPr>
          <w:color w:val="231F20"/>
          <w:spacing w:val="-2"/>
          <w:sz w:val="10"/>
          <w:szCs w:val="10"/>
        </w:rPr>
        <w:t xml:space="preserve"> </w:t>
      </w:r>
      <w:r w:rsidRPr="00CC2038">
        <w:rPr>
          <w:color w:val="231F20"/>
          <w:sz w:val="10"/>
          <w:szCs w:val="10"/>
        </w:rPr>
        <w:t>GENERALITES</w:t>
      </w:r>
    </w:p>
    <w:p w:rsidR="002464D0" w:rsidRPr="00CC2038" w:rsidRDefault="00D8417B" w:rsidP="00CC2038">
      <w:pPr>
        <w:pStyle w:val="Corpsdetexte"/>
        <w:spacing w:before="6" w:line="252" w:lineRule="auto"/>
        <w:ind w:left="0" w:right="29"/>
        <w:jc w:val="both"/>
        <w:rPr>
          <w:sz w:val="10"/>
          <w:szCs w:val="10"/>
        </w:rPr>
      </w:pPr>
      <w:r w:rsidRPr="00CC2038">
        <w:rPr>
          <w:color w:val="231F20"/>
          <w:sz w:val="10"/>
          <w:szCs w:val="10"/>
        </w:rPr>
        <w:t>Régies</w:t>
      </w:r>
      <w:r w:rsidRPr="00CC2038">
        <w:rPr>
          <w:color w:val="231F20"/>
          <w:spacing w:val="-4"/>
          <w:sz w:val="10"/>
          <w:szCs w:val="10"/>
        </w:rPr>
        <w:t xml:space="preserve"> </w:t>
      </w:r>
      <w:r w:rsidRPr="00CC2038">
        <w:rPr>
          <w:color w:val="231F20"/>
          <w:sz w:val="10"/>
          <w:szCs w:val="10"/>
        </w:rPr>
        <w:t>par</w:t>
      </w:r>
      <w:r w:rsidRPr="00CC2038">
        <w:rPr>
          <w:color w:val="231F20"/>
          <w:spacing w:val="-4"/>
          <w:sz w:val="10"/>
          <w:szCs w:val="10"/>
        </w:rPr>
        <w:t xml:space="preserve"> </w:t>
      </w:r>
      <w:r w:rsidRPr="00CC2038">
        <w:rPr>
          <w:color w:val="231F20"/>
          <w:sz w:val="10"/>
          <w:szCs w:val="10"/>
        </w:rPr>
        <w:t>l’article</w:t>
      </w:r>
      <w:r w:rsidRPr="00CC2038">
        <w:rPr>
          <w:color w:val="231F20"/>
          <w:spacing w:val="-4"/>
          <w:sz w:val="10"/>
          <w:szCs w:val="10"/>
        </w:rPr>
        <w:t xml:space="preserve"> </w:t>
      </w:r>
      <w:r w:rsidRPr="00CC2038">
        <w:rPr>
          <w:color w:val="231F20"/>
          <w:sz w:val="10"/>
          <w:szCs w:val="10"/>
        </w:rPr>
        <w:t>L.</w:t>
      </w:r>
      <w:r w:rsidRPr="00CC2038">
        <w:rPr>
          <w:color w:val="231F20"/>
          <w:spacing w:val="-4"/>
          <w:sz w:val="10"/>
          <w:szCs w:val="10"/>
        </w:rPr>
        <w:t xml:space="preserve"> </w:t>
      </w:r>
      <w:r w:rsidRPr="00CC2038">
        <w:rPr>
          <w:color w:val="231F20"/>
          <w:sz w:val="10"/>
          <w:szCs w:val="10"/>
        </w:rPr>
        <w:t>441-6</w:t>
      </w:r>
      <w:r w:rsidRPr="00CC2038">
        <w:rPr>
          <w:color w:val="231F20"/>
          <w:spacing w:val="-4"/>
          <w:sz w:val="10"/>
          <w:szCs w:val="10"/>
        </w:rPr>
        <w:t xml:space="preserve"> </w:t>
      </w:r>
      <w:r w:rsidRPr="00CC2038">
        <w:rPr>
          <w:color w:val="231F20"/>
          <w:sz w:val="10"/>
          <w:szCs w:val="10"/>
        </w:rPr>
        <w:t>du</w:t>
      </w:r>
      <w:r w:rsidRPr="00CC2038">
        <w:rPr>
          <w:color w:val="231F20"/>
          <w:spacing w:val="-4"/>
          <w:sz w:val="10"/>
          <w:szCs w:val="10"/>
        </w:rPr>
        <w:t xml:space="preserve"> </w:t>
      </w:r>
      <w:r w:rsidRPr="00CC2038">
        <w:rPr>
          <w:color w:val="231F20"/>
          <w:sz w:val="10"/>
          <w:szCs w:val="10"/>
        </w:rPr>
        <w:t>Code</w:t>
      </w:r>
      <w:r w:rsidRPr="00CC2038">
        <w:rPr>
          <w:color w:val="231F20"/>
          <w:spacing w:val="-4"/>
          <w:sz w:val="10"/>
          <w:szCs w:val="10"/>
        </w:rPr>
        <w:t xml:space="preserve"> </w:t>
      </w:r>
      <w:r w:rsidRPr="00CC2038">
        <w:rPr>
          <w:color w:val="231F20"/>
          <w:sz w:val="10"/>
          <w:szCs w:val="10"/>
        </w:rPr>
        <w:t>de</w:t>
      </w:r>
      <w:r w:rsidRPr="00CC2038">
        <w:rPr>
          <w:color w:val="231F20"/>
          <w:spacing w:val="-4"/>
          <w:sz w:val="10"/>
          <w:szCs w:val="10"/>
        </w:rPr>
        <w:t xml:space="preserve"> </w:t>
      </w:r>
      <w:r w:rsidRPr="00CC2038">
        <w:rPr>
          <w:color w:val="231F20"/>
          <w:sz w:val="10"/>
          <w:szCs w:val="10"/>
        </w:rPr>
        <w:t>commerce,</w:t>
      </w:r>
      <w:r w:rsidRPr="00CC2038">
        <w:rPr>
          <w:color w:val="231F20"/>
          <w:spacing w:val="-4"/>
          <w:sz w:val="10"/>
          <w:szCs w:val="10"/>
        </w:rPr>
        <w:t xml:space="preserve"> </w:t>
      </w:r>
      <w:r w:rsidRPr="00CC2038">
        <w:rPr>
          <w:color w:val="231F20"/>
          <w:sz w:val="10"/>
          <w:szCs w:val="10"/>
        </w:rPr>
        <w:t>les</w:t>
      </w:r>
      <w:r w:rsidRPr="00CC2038">
        <w:rPr>
          <w:color w:val="231F20"/>
          <w:spacing w:val="-4"/>
          <w:sz w:val="10"/>
          <w:szCs w:val="10"/>
        </w:rPr>
        <w:t xml:space="preserve"> </w:t>
      </w:r>
      <w:r w:rsidRPr="00CC2038">
        <w:rPr>
          <w:color w:val="231F20"/>
          <w:sz w:val="10"/>
          <w:szCs w:val="10"/>
        </w:rPr>
        <w:t>présentes</w:t>
      </w:r>
      <w:r w:rsidRPr="00CC2038">
        <w:rPr>
          <w:color w:val="231F20"/>
          <w:spacing w:val="-4"/>
          <w:sz w:val="10"/>
          <w:szCs w:val="10"/>
        </w:rPr>
        <w:t xml:space="preserve"> </w:t>
      </w:r>
      <w:r w:rsidRPr="00CC2038">
        <w:rPr>
          <w:color w:val="231F20"/>
          <w:sz w:val="10"/>
          <w:szCs w:val="10"/>
        </w:rPr>
        <w:t>CGPS</w:t>
      </w:r>
      <w:r w:rsidRPr="00CC2038">
        <w:rPr>
          <w:color w:val="231F20"/>
          <w:spacing w:val="-4"/>
          <w:sz w:val="10"/>
          <w:szCs w:val="10"/>
        </w:rPr>
        <w:t xml:space="preserve"> </w:t>
      </w:r>
      <w:r w:rsidRPr="00CC2038">
        <w:rPr>
          <w:color w:val="231F20"/>
          <w:sz w:val="10"/>
          <w:szCs w:val="10"/>
        </w:rPr>
        <w:t>sont</w:t>
      </w:r>
      <w:r w:rsidRPr="00CC2038">
        <w:rPr>
          <w:color w:val="231F20"/>
          <w:spacing w:val="-4"/>
          <w:sz w:val="10"/>
          <w:szCs w:val="10"/>
        </w:rPr>
        <w:t xml:space="preserve"> </w:t>
      </w:r>
      <w:r w:rsidRPr="00CC2038">
        <w:rPr>
          <w:color w:val="231F20"/>
          <w:sz w:val="10"/>
          <w:szCs w:val="10"/>
        </w:rPr>
        <w:t>applicables à toutes les Prestations de Services objets des Commandes. L’Offre est soumise aux clauses et conditions suivantes qui en forment partie</w:t>
      </w:r>
      <w:r w:rsidRPr="00CC2038">
        <w:rPr>
          <w:color w:val="231F20"/>
          <w:spacing w:val="-14"/>
          <w:sz w:val="10"/>
          <w:szCs w:val="10"/>
        </w:rPr>
        <w:t xml:space="preserve"> </w:t>
      </w:r>
      <w:r w:rsidRPr="00CC2038">
        <w:rPr>
          <w:color w:val="231F20"/>
          <w:sz w:val="10"/>
          <w:szCs w:val="10"/>
        </w:rPr>
        <w:t>intégrante.</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Le Client, en sa qualité de professionnel, reconnaît en avoir pris connaissance et déclare les accepter sans réserve, avant d’accepter l’Offre. Dans ces conditions, toute Commande implique pour le Client l’adhésion pleine et entière aux CGPS.</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Elles sont applicables à tout Contrat passé entre </w:t>
      </w:r>
      <w:r w:rsidR="0026291F" w:rsidRPr="00CC2038">
        <w:rPr>
          <w:color w:val="231F20"/>
          <w:sz w:val="10"/>
          <w:szCs w:val="10"/>
        </w:rPr>
        <w:t>le Prestataire</w:t>
      </w:r>
      <w:r w:rsidRPr="00CC2038">
        <w:rPr>
          <w:color w:val="231F20"/>
          <w:sz w:val="10"/>
          <w:szCs w:val="10"/>
        </w:rPr>
        <w:t xml:space="preserve"> et ses entités et ses Clients, en France ou à l’étranger, quel que soit le lieu d’exécution des Prestations de Services commandées.</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Les présentes CGPS prévalent sur toute condition d’achat ou tout autre document éma- nant du Client, sauf dérogation préalable expresse et écrite d</w:t>
      </w:r>
      <w:r w:rsidR="0026291F" w:rsidRPr="00CC2038">
        <w:rPr>
          <w:color w:val="231F20"/>
          <w:sz w:val="10"/>
          <w:szCs w:val="10"/>
        </w:rPr>
        <w:t>u Prestataire</w:t>
      </w:r>
      <w:r w:rsidRPr="00CC2038">
        <w:rPr>
          <w:color w:val="231F20"/>
          <w:sz w:val="10"/>
          <w:szCs w:val="10"/>
        </w:rPr>
        <w:t xml:space="preserve">. En conséquence, toute condition contraire posée par le Client sera inopposable </w:t>
      </w:r>
      <w:r w:rsidR="0026291F" w:rsidRPr="00CC2038">
        <w:rPr>
          <w:color w:val="231F20"/>
          <w:sz w:val="10"/>
          <w:szCs w:val="10"/>
        </w:rPr>
        <w:t>au Prestataire</w:t>
      </w:r>
      <w:r w:rsidRPr="00CC2038">
        <w:rPr>
          <w:color w:val="231F20"/>
          <w:sz w:val="10"/>
          <w:szCs w:val="10"/>
        </w:rPr>
        <w:t xml:space="preserve"> quel que soit le moment où elle aura pu être portée à sa connaissance, sauf acceptation écrite et préalable par </w:t>
      </w:r>
      <w:r w:rsidR="0026291F" w:rsidRPr="00CC2038">
        <w:rPr>
          <w:color w:val="231F20"/>
          <w:sz w:val="10"/>
          <w:szCs w:val="10"/>
        </w:rPr>
        <w:t>le Prestataire</w:t>
      </w:r>
      <w:r w:rsidRPr="00CC2038">
        <w:rPr>
          <w:color w:val="231F20"/>
          <w:sz w:val="10"/>
          <w:szCs w:val="10"/>
        </w:rPr>
        <w:t>.</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Ces CGPS constituent un élément essentiel de l’acceptation de contracter </w:t>
      </w:r>
      <w:r w:rsidR="0026291F" w:rsidRPr="00CC2038">
        <w:rPr>
          <w:color w:val="231F20"/>
          <w:sz w:val="10"/>
          <w:szCs w:val="10"/>
        </w:rPr>
        <w:t>du Prestataire</w:t>
      </w:r>
      <w:r w:rsidRPr="00CC2038">
        <w:rPr>
          <w:color w:val="231F20"/>
          <w:sz w:val="10"/>
          <w:szCs w:val="10"/>
        </w:rPr>
        <w:t>.</w:t>
      </w:r>
    </w:p>
    <w:p w:rsidR="002464D0" w:rsidRPr="00CC2038" w:rsidRDefault="00D8417B" w:rsidP="00CC2038">
      <w:pPr>
        <w:pStyle w:val="Titre5"/>
        <w:numPr>
          <w:ilvl w:val="0"/>
          <w:numId w:val="4"/>
        </w:numPr>
        <w:tabs>
          <w:tab w:val="left" w:pos="180"/>
        </w:tabs>
        <w:spacing w:before="71"/>
        <w:ind w:left="0" w:right="29"/>
        <w:jc w:val="both"/>
        <w:rPr>
          <w:sz w:val="10"/>
          <w:szCs w:val="10"/>
        </w:rPr>
      </w:pPr>
      <w:r w:rsidRPr="00CC2038">
        <w:rPr>
          <w:color w:val="231F20"/>
          <w:sz w:val="10"/>
          <w:szCs w:val="10"/>
        </w:rPr>
        <w:t>– FORMATION DU</w:t>
      </w:r>
      <w:r w:rsidRPr="00CC2038">
        <w:rPr>
          <w:color w:val="231F20"/>
          <w:spacing w:val="-2"/>
          <w:sz w:val="10"/>
          <w:szCs w:val="10"/>
        </w:rPr>
        <w:t xml:space="preserve"> </w:t>
      </w:r>
      <w:r w:rsidRPr="00CC2038">
        <w:rPr>
          <w:color w:val="231F20"/>
          <w:sz w:val="10"/>
          <w:szCs w:val="10"/>
        </w:rPr>
        <w:t>CONTRAT</w:t>
      </w:r>
    </w:p>
    <w:p w:rsidR="002464D0" w:rsidRPr="00CC2038" w:rsidRDefault="0026291F" w:rsidP="00CC2038">
      <w:pPr>
        <w:pStyle w:val="Corpsdetexte"/>
        <w:spacing w:before="6" w:line="252" w:lineRule="auto"/>
        <w:ind w:left="0" w:right="29"/>
        <w:jc w:val="both"/>
        <w:rPr>
          <w:sz w:val="10"/>
          <w:szCs w:val="10"/>
        </w:rPr>
      </w:pPr>
      <w:r w:rsidRPr="00CC2038">
        <w:rPr>
          <w:color w:val="231F20"/>
          <w:sz w:val="10"/>
          <w:szCs w:val="10"/>
        </w:rPr>
        <w:t>Le Prestataire</w:t>
      </w:r>
      <w:r w:rsidR="00D8417B" w:rsidRPr="00CC2038">
        <w:rPr>
          <w:color w:val="231F20"/>
          <w:sz w:val="10"/>
          <w:szCs w:val="10"/>
        </w:rPr>
        <w:t xml:space="preserve"> établit l’Offre sur la base de sa gamme de Prestations de Services. L’Offre est valable pendant un délai de 30 jours à compter de sa date d’émission.</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L’acceptation, par écrit, de l’Offre par le Client vaut Commande ferme et définitive auprès </w:t>
      </w:r>
      <w:r w:rsidR="0026291F" w:rsidRPr="00CC2038">
        <w:rPr>
          <w:color w:val="231F20"/>
          <w:sz w:val="10"/>
          <w:szCs w:val="10"/>
        </w:rPr>
        <w:t>du Prestataire</w:t>
      </w:r>
      <w:r w:rsidRPr="00CC2038">
        <w:rPr>
          <w:color w:val="231F20"/>
          <w:sz w:val="10"/>
          <w:szCs w:val="10"/>
        </w:rPr>
        <w:t xml:space="preserve">. Hors cas de force majeure, tel que prévu à l’article 12 ci-après, les sommes figurant dans l’Offre seront intégralement dues par le Client </w:t>
      </w:r>
      <w:r w:rsidR="0026291F" w:rsidRPr="00CC2038">
        <w:rPr>
          <w:color w:val="231F20"/>
          <w:sz w:val="10"/>
          <w:szCs w:val="10"/>
        </w:rPr>
        <w:t>au Prestataire</w:t>
      </w:r>
      <w:r w:rsidRPr="00CC2038">
        <w:rPr>
          <w:color w:val="231F20"/>
          <w:sz w:val="10"/>
          <w:szCs w:val="10"/>
        </w:rPr>
        <w:t xml:space="preserve"> dès son acceptation de l’Offre, ce dont il se reconnaît redevable et s’engage à régler le montant global au titre de la Commande.</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Chaque Commande fait l’objet d’une confirmation écrite </w:t>
      </w:r>
      <w:r w:rsidR="0026291F" w:rsidRPr="00CC2038">
        <w:rPr>
          <w:color w:val="231F20"/>
          <w:sz w:val="10"/>
          <w:szCs w:val="10"/>
        </w:rPr>
        <w:t>du Prestataire</w:t>
      </w:r>
      <w:r w:rsidRPr="00CC2038">
        <w:rPr>
          <w:color w:val="231F20"/>
          <w:sz w:val="10"/>
          <w:szCs w:val="10"/>
        </w:rPr>
        <w:t xml:space="preserve"> au Client.</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Toutes les informations formulées par le Client lors de la prise de Commande engagent ce dernier et </w:t>
      </w:r>
      <w:r w:rsidR="0026291F" w:rsidRPr="00CC2038">
        <w:rPr>
          <w:color w:val="231F20"/>
          <w:sz w:val="10"/>
          <w:szCs w:val="10"/>
        </w:rPr>
        <w:t>le Prestataire</w:t>
      </w:r>
      <w:r w:rsidRPr="00CC2038">
        <w:rPr>
          <w:color w:val="231F20"/>
          <w:sz w:val="10"/>
          <w:szCs w:val="10"/>
        </w:rPr>
        <w:t xml:space="preserve"> ne saurait être tenu pour responsable des conséquences induites en cas d'erreur ou d’inexactitude.</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Toute demande de modification de la Commande du Client ne peut être prise en considération qu’avec l’accord exprès </w:t>
      </w:r>
      <w:r w:rsidR="0026291F" w:rsidRPr="00CC2038">
        <w:rPr>
          <w:color w:val="231F20"/>
          <w:sz w:val="10"/>
          <w:szCs w:val="10"/>
        </w:rPr>
        <w:t>du Prestataire</w:t>
      </w:r>
      <w:r w:rsidRPr="00CC2038">
        <w:rPr>
          <w:color w:val="231F20"/>
          <w:sz w:val="10"/>
          <w:szCs w:val="10"/>
        </w:rPr>
        <w:t>, et, en tout état de cause, que si elle est parvenue par écrit avant le début de réalisation des Prestations de Services.</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Compte tenu de la spécificité des Prestations de Services et des transactions concomitantes éventuellement conclues par ou pour le compte du Client avec des tiers, dont </w:t>
      </w:r>
      <w:r w:rsidR="0026291F" w:rsidRPr="00CC2038">
        <w:rPr>
          <w:color w:val="231F20"/>
          <w:sz w:val="10"/>
          <w:szCs w:val="10"/>
        </w:rPr>
        <w:t>le Prestataire</w:t>
      </w:r>
      <w:r w:rsidRPr="00CC2038">
        <w:rPr>
          <w:color w:val="231F20"/>
          <w:sz w:val="10"/>
          <w:szCs w:val="10"/>
        </w:rPr>
        <w:t xml:space="preserve"> n’est et ne saurait être responsable (vol, séjour hôtels, etc.), </w:t>
      </w:r>
      <w:r w:rsidR="0026291F" w:rsidRPr="00CC2038">
        <w:rPr>
          <w:color w:val="231F20"/>
          <w:sz w:val="10"/>
          <w:szCs w:val="10"/>
        </w:rPr>
        <w:t>le Prestataire</w:t>
      </w:r>
      <w:r w:rsidRPr="00CC2038">
        <w:rPr>
          <w:color w:val="231F20"/>
          <w:sz w:val="10"/>
          <w:szCs w:val="10"/>
        </w:rPr>
        <w:t xml:space="preserve"> se réserve la faculté de renoncer ou retarder les Prestations de Services considérées.</w:t>
      </w:r>
    </w:p>
    <w:p w:rsidR="002464D0" w:rsidRPr="00CC2038" w:rsidRDefault="002464D0" w:rsidP="00CC2038">
      <w:pPr>
        <w:pStyle w:val="Corpsdetexte"/>
        <w:spacing w:before="7"/>
        <w:ind w:left="0" w:right="29"/>
        <w:jc w:val="both"/>
        <w:rPr>
          <w:sz w:val="10"/>
          <w:szCs w:val="10"/>
        </w:rPr>
      </w:pP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Pour toute question relative à une Commande, son suivi ou son exécution, le Client est invité à joindre </w:t>
      </w:r>
      <w:r w:rsidR="0026291F" w:rsidRPr="00CC2038">
        <w:rPr>
          <w:color w:val="231F20"/>
          <w:sz w:val="10"/>
          <w:szCs w:val="10"/>
        </w:rPr>
        <w:t>le Prestataire</w:t>
      </w:r>
      <w:r w:rsidRPr="00CC2038">
        <w:rPr>
          <w:color w:val="231F20"/>
          <w:sz w:val="10"/>
          <w:szCs w:val="10"/>
        </w:rPr>
        <w:t xml:space="preserve"> à l’adresse : </w:t>
      </w:r>
      <w:r w:rsidR="0026291F" w:rsidRPr="00CC2038">
        <w:rPr>
          <w:color w:val="231F20"/>
          <w:sz w:val="10"/>
          <w:szCs w:val="10"/>
        </w:rPr>
        <w:t xml:space="preserve">Dopamine Formation, </w:t>
      </w:r>
      <w:r w:rsidRPr="00CC2038">
        <w:rPr>
          <w:color w:val="231F20"/>
          <w:sz w:val="10"/>
          <w:szCs w:val="10"/>
        </w:rPr>
        <w:t xml:space="preserve">Immeuble Point Sud - 40 rue Gabriel Crié - 92240 MALAKOFF ou par téléphone (appel non surtaxé) au numéro </w:t>
      </w:r>
      <w:r w:rsidR="0026291F" w:rsidRPr="00CC2038">
        <w:rPr>
          <w:color w:val="231F20"/>
          <w:sz w:val="10"/>
          <w:szCs w:val="10"/>
        </w:rPr>
        <w:t>01 53 68 01 00</w:t>
      </w:r>
      <w:r w:rsidRPr="00CC2038">
        <w:rPr>
          <w:color w:val="231F20"/>
          <w:sz w:val="10"/>
          <w:szCs w:val="10"/>
        </w:rPr>
        <w:t>, aux heures ouvrées.</w:t>
      </w:r>
    </w:p>
    <w:p w:rsidR="002464D0" w:rsidRPr="00CC2038" w:rsidRDefault="002464D0" w:rsidP="00CC2038">
      <w:pPr>
        <w:pStyle w:val="Corpsdetexte"/>
        <w:spacing w:before="3"/>
        <w:ind w:left="0" w:right="29"/>
        <w:jc w:val="both"/>
        <w:rPr>
          <w:sz w:val="10"/>
          <w:szCs w:val="10"/>
        </w:rPr>
      </w:pPr>
    </w:p>
    <w:p w:rsidR="002464D0" w:rsidRPr="00CC2038" w:rsidRDefault="00D8417B" w:rsidP="00CC2038">
      <w:pPr>
        <w:pStyle w:val="Titre5"/>
        <w:numPr>
          <w:ilvl w:val="0"/>
          <w:numId w:val="4"/>
        </w:numPr>
        <w:tabs>
          <w:tab w:val="left" w:pos="180"/>
        </w:tabs>
        <w:ind w:left="0" w:right="29"/>
        <w:jc w:val="both"/>
        <w:rPr>
          <w:sz w:val="10"/>
          <w:szCs w:val="10"/>
        </w:rPr>
      </w:pPr>
      <w:r w:rsidRPr="00CC2038">
        <w:rPr>
          <w:color w:val="231F20"/>
          <w:sz w:val="10"/>
          <w:szCs w:val="10"/>
        </w:rPr>
        <w:t>– DESCRIPTION ET EXECUTION DES PRESTATIONS DE</w:t>
      </w:r>
      <w:r w:rsidRPr="00CC2038">
        <w:rPr>
          <w:color w:val="231F20"/>
          <w:spacing w:val="-5"/>
          <w:sz w:val="10"/>
          <w:szCs w:val="10"/>
        </w:rPr>
        <w:t xml:space="preserve"> </w:t>
      </w:r>
      <w:r w:rsidRPr="00CC2038">
        <w:rPr>
          <w:color w:val="231F20"/>
          <w:sz w:val="10"/>
          <w:szCs w:val="10"/>
        </w:rPr>
        <w:t>SERVICES</w:t>
      </w:r>
    </w:p>
    <w:p w:rsidR="002464D0" w:rsidRPr="00CC2038" w:rsidRDefault="0026291F" w:rsidP="00CC2038">
      <w:pPr>
        <w:pStyle w:val="Corpsdetexte"/>
        <w:spacing w:before="6" w:line="252" w:lineRule="auto"/>
        <w:ind w:left="0" w:right="29"/>
        <w:jc w:val="both"/>
        <w:rPr>
          <w:sz w:val="10"/>
          <w:szCs w:val="10"/>
        </w:rPr>
      </w:pPr>
      <w:r w:rsidRPr="00CC2038">
        <w:rPr>
          <w:color w:val="231F20"/>
          <w:sz w:val="10"/>
          <w:szCs w:val="10"/>
        </w:rPr>
        <w:t>Le Prestataire</w:t>
      </w:r>
      <w:r w:rsidR="00D8417B" w:rsidRPr="00CC2038">
        <w:rPr>
          <w:color w:val="231F20"/>
          <w:sz w:val="10"/>
          <w:szCs w:val="10"/>
        </w:rPr>
        <w:t xml:space="preserve"> communique aux Clients ses Offres par tous moyens et notamment, en ligne, sur le Site Internet.</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Le Client peut obtenir une proposition personnalisée en se rapprochant </w:t>
      </w:r>
      <w:r w:rsidR="0026291F" w:rsidRPr="00CC2038">
        <w:rPr>
          <w:color w:val="231F20"/>
          <w:sz w:val="10"/>
          <w:szCs w:val="10"/>
        </w:rPr>
        <w:t>du Prestataire</w:t>
      </w:r>
      <w:r w:rsidRPr="00CC2038">
        <w:rPr>
          <w:color w:val="231F20"/>
          <w:sz w:val="10"/>
          <w:szCs w:val="10"/>
        </w:rPr>
        <w:t>, l</w:t>
      </w:r>
      <w:r w:rsidR="0026291F" w:rsidRPr="00CC2038">
        <w:rPr>
          <w:color w:val="231F20"/>
          <w:sz w:val="10"/>
          <w:szCs w:val="10"/>
        </w:rPr>
        <w:t>e</w:t>
      </w:r>
      <w:r w:rsidRPr="00CC2038">
        <w:rPr>
          <w:color w:val="231F20"/>
          <w:sz w:val="10"/>
          <w:szCs w:val="10"/>
        </w:rPr>
        <w:t>quel lui communiquera, si la demande du Client entre dans son champ et ses</w:t>
      </w:r>
      <w:r w:rsidRPr="00CC2038">
        <w:rPr>
          <w:color w:val="231F20"/>
          <w:spacing w:val="-6"/>
          <w:sz w:val="10"/>
          <w:szCs w:val="10"/>
        </w:rPr>
        <w:t xml:space="preserve"> </w:t>
      </w:r>
      <w:r w:rsidRPr="00CC2038">
        <w:rPr>
          <w:color w:val="231F20"/>
          <w:sz w:val="10"/>
          <w:szCs w:val="10"/>
        </w:rPr>
        <w:t>capacités</w:t>
      </w:r>
      <w:r w:rsidRPr="00CC2038">
        <w:rPr>
          <w:color w:val="231F20"/>
          <w:spacing w:val="-5"/>
          <w:sz w:val="10"/>
          <w:szCs w:val="10"/>
        </w:rPr>
        <w:t xml:space="preserve"> </w:t>
      </w:r>
      <w:r w:rsidRPr="00CC2038">
        <w:rPr>
          <w:color w:val="231F20"/>
          <w:sz w:val="10"/>
          <w:szCs w:val="10"/>
        </w:rPr>
        <w:t>d’intervention,</w:t>
      </w:r>
      <w:r w:rsidRPr="00CC2038">
        <w:rPr>
          <w:color w:val="231F20"/>
          <w:spacing w:val="-5"/>
          <w:sz w:val="10"/>
          <w:szCs w:val="10"/>
        </w:rPr>
        <w:t xml:space="preserve"> </w:t>
      </w:r>
      <w:r w:rsidRPr="00CC2038">
        <w:rPr>
          <w:color w:val="231F20"/>
          <w:sz w:val="10"/>
          <w:szCs w:val="10"/>
        </w:rPr>
        <w:t>un</w:t>
      </w:r>
      <w:r w:rsidRPr="00CC2038">
        <w:rPr>
          <w:color w:val="231F20"/>
          <w:spacing w:val="-5"/>
          <w:sz w:val="10"/>
          <w:szCs w:val="10"/>
        </w:rPr>
        <w:t xml:space="preserve"> </w:t>
      </w:r>
      <w:r w:rsidRPr="00CC2038">
        <w:rPr>
          <w:color w:val="231F20"/>
          <w:sz w:val="10"/>
          <w:szCs w:val="10"/>
        </w:rPr>
        <w:t>devis</w:t>
      </w:r>
      <w:r w:rsidRPr="00CC2038">
        <w:rPr>
          <w:color w:val="231F20"/>
          <w:spacing w:val="-5"/>
          <w:sz w:val="10"/>
          <w:szCs w:val="10"/>
        </w:rPr>
        <w:t xml:space="preserve"> </w:t>
      </w:r>
      <w:r w:rsidRPr="00CC2038">
        <w:rPr>
          <w:color w:val="231F20"/>
          <w:sz w:val="10"/>
          <w:szCs w:val="10"/>
        </w:rPr>
        <w:t>sur</w:t>
      </w:r>
      <w:r w:rsidRPr="00CC2038">
        <w:rPr>
          <w:color w:val="231F20"/>
          <w:spacing w:val="-5"/>
          <w:sz w:val="10"/>
          <w:szCs w:val="10"/>
        </w:rPr>
        <w:t xml:space="preserve"> </w:t>
      </w:r>
      <w:r w:rsidRPr="00CC2038">
        <w:rPr>
          <w:color w:val="231F20"/>
          <w:sz w:val="10"/>
          <w:szCs w:val="10"/>
        </w:rPr>
        <w:t>mesure,</w:t>
      </w:r>
      <w:r w:rsidRPr="00CC2038">
        <w:rPr>
          <w:color w:val="231F20"/>
          <w:spacing w:val="-5"/>
          <w:sz w:val="10"/>
          <w:szCs w:val="10"/>
        </w:rPr>
        <w:t xml:space="preserve"> </w:t>
      </w:r>
      <w:r w:rsidRPr="00CC2038">
        <w:rPr>
          <w:color w:val="231F20"/>
          <w:sz w:val="10"/>
          <w:szCs w:val="10"/>
        </w:rPr>
        <w:t>basé</w:t>
      </w:r>
      <w:r w:rsidRPr="00CC2038">
        <w:rPr>
          <w:color w:val="231F20"/>
          <w:spacing w:val="-5"/>
          <w:sz w:val="10"/>
          <w:szCs w:val="10"/>
        </w:rPr>
        <w:t xml:space="preserve"> </w:t>
      </w:r>
      <w:r w:rsidRPr="00CC2038">
        <w:rPr>
          <w:color w:val="231F20"/>
          <w:sz w:val="10"/>
          <w:szCs w:val="10"/>
        </w:rPr>
        <w:t>sur</w:t>
      </w:r>
      <w:r w:rsidRPr="00CC2038">
        <w:rPr>
          <w:color w:val="231F20"/>
          <w:spacing w:val="-5"/>
          <w:sz w:val="10"/>
          <w:szCs w:val="10"/>
        </w:rPr>
        <w:t xml:space="preserve"> </w:t>
      </w:r>
      <w:r w:rsidRPr="00CC2038">
        <w:rPr>
          <w:color w:val="231F20"/>
          <w:sz w:val="10"/>
          <w:szCs w:val="10"/>
        </w:rPr>
        <w:t>les</w:t>
      </w:r>
      <w:r w:rsidRPr="00CC2038">
        <w:rPr>
          <w:color w:val="231F20"/>
          <w:spacing w:val="-5"/>
          <w:sz w:val="10"/>
          <w:szCs w:val="10"/>
        </w:rPr>
        <w:t xml:space="preserve"> </w:t>
      </w:r>
      <w:r w:rsidRPr="00CC2038">
        <w:rPr>
          <w:color w:val="231F20"/>
          <w:sz w:val="10"/>
          <w:szCs w:val="10"/>
        </w:rPr>
        <w:t>spécifications</w:t>
      </w:r>
      <w:r w:rsidRPr="00CC2038">
        <w:rPr>
          <w:color w:val="231F20"/>
          <w:spacing w:val="-5"/>
          <w:sz w:val="10"/>
          <w:szCs w:val="10"/>
        </w:rPr>
        <w:t xml:space="preserve"> </w:t>
      </w:r>
      <w:r w:rsidRPr="00CC2038">
        <w:rPr>
          <w:color w:val="231F20"/>
          <w:sz w:val="10"/>
          <w:szCs w:val="10"/>
        </w:rPr>
        <w:t>dudit</w:t>
      </w:r>
      <w:r w:rsidRPr="00CC2038">
        <w:rPr>
          <w:color w:val="231F20"/>
          <w:spacing w:val="-5"/>
          <w:sz w:val="10"/>
          <w:szCs w:val="10"/>
        </w:rPr>
        <w:t xml:space="preserve"> </w:t>
      </w:r>
      <w:r w:rsidRPr="00CC2038">
        <w:rPr>
          <w:color w:val="231F20"/>
          <w:sz w:val="10"/>
          <w:szCs w:val="10"/>
        </w:rPr>
        <w:t xml:space="preserve">Client. </w:t>
      </w:r>
      <w:r w:rsidR="0026291F" w:rsidRPr="00CC2038">
        <w:rPr>
          <w:color w:val="231F20"/>
          <w:sz w:val="10"/>
          <w:szCs w:val="10"/>
        </w:rPr>
        <w:t>Le Prestataire</w:t>
      </w:r>
      <w:r w:rsidRPr="00CC2038">
        <w:rPr>
          <w:color w:val="231F20"/>
          <w:sz w:val="10"/>
          <w:szCs w:val="10"/>
        </w:rPr>
        <w:t xml:space="preserve"> se réserve le droit de procéder à des modifications des présentes CGPS, sous réserve d’en informer les Clients, par tous moyens, et notamment via son site Internet et respectant un délai de prévenance d’au moins trente (30) jours. Les modifications entreprises n’affecteront pas les Commandes conclues ou en cours avant la date d’effet desdites</w:t>
      </w:r>
      <w:r w:rsidRPr="00CC2038">
        <w:rPr>
          <w:color w:val="231F20"/>
          <w:spacing w:val="-5"/>
          <w:sz w:val="10"/>
          <w:szCs w:val="10"/>
        </w:rPr>
        <w:t xml:space="preserve"> </w:t>
      </w:r>
      <w:r w:rsidRPr="00CC2038">
        <w:rPr>
          <w:color w:val="231F20"/>
          <w:sz w:val="10"/>
          <w:szCs w:val="10"/>
        </w:rPr>
        <w:t>modifications.</w:t>
      </w:r>
    </w:p>
    <w:p w:rsidR="002464D0" w:rsidRPr="00CC2038" w:rsidRDefault="0026291F" w:rsidP="00CC2038">
      <w:pPr>
        <w:pStyle w:val="Corpsdetexte"/>
        <w:spacing w:line="252" w:lineRule="auto"/>
        <w:ind w:left="0" w:right="29"/>
        <w:jc w:val="both"/>
        <w:rPr>
          <w:sz w:val="10"/>
          <w:szCs w:val="10"/>
        </w:rPr>
      </w:pPr>
      <w:r w:rsidRPr="00CC2038">
        <w:rPr>
          <w:color w:val="231F20"/>
          <w:sz w:val="10"/>
          <w:szCs w:val="10"/>
        </w:rPr>
        <w:t>Le Prestataire</w:t>
      </w:r>
      <w:r w:rsidR="00D8417B" w:rsidRPr="00CC2038">
        <w:rPr>
          <w:color w:val="231F20"/>
          <w:sz w:val="10"/>
          <w:szCs w:val="10"/>
        </w:rPr>
        <w:t xml:space="preserve"> met en œuvre ses meilleurs efforts pour exécuter les Prestations de Services.</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Le Client concède mandat </w:t>
      </w:r>
      <w:r w:rsidR="0026291F" w:rsidRPr="00CC2038">
        <w:rPr>
          <w:color w:val="231F20"/>
          <w:sz w:val="10"/>
          <w:szCs w:val="10"/>
        </w:rPr>
        <w:t>au Prestataire</w:t>
      </w:r>
      <w:r w:rsidRPr="00CC2038">
        <w:rPr>
          <w:color w:val="231F20"/>
          <w:sz w:val="10"/>
          <w:szCs w:val="10"/>
        </w:rPr>
        <w:t xml:space="preserve">, à l’effet </w:t>
      </w:r>
      <w:r w:rsidR="0026291F" w:rsidRPr="00CC2038">
        <w:rPr>
          <w:color w:val="231F20"/>
          <w:sz w:val="10"/>
          <w:szCs w:val="10"/>
        </w:rPr>
        <w:t>de communiquer toutes informations et données personnelles du Client</w:t>
      </w:r>
      <w:r w:rsidRPr="00CC2038">
        <w:rPr>
          <w:color w:val="231F20"/>
          <w:sz w:val="10"/>
          <w:szCs w:val="10"/>
        </w:rPr>
        <w:t xml:space="preserve"> auprès des organismes nationaux de formation ou développement professionnel continu, pour les besoins d’exécution des Prestations de Services, dont notamment la prise en charge de celles-ci, en totalité ou en partie, par lesdits organismes, selon la réglementation en vigueur. Dans ce cadre, le Client donne par les présentes CGPS pouvoirs </w:t>
      </w:r>
      <w:r w:rsidR="000879E4" w:rsidRPr="00CC2038">
        <w:rPr>
          <w:color w:val="231F20"/>
          <w:sz w:val="10"/>
          <w:szCs w:val="10"/>
        </w:rPr>
        <w:t xml:space="preserve">au </w:t>
      </w:r>
      <w:r w:rsidR="0026291F" w:rsidRPr="00CC2038">
        <w:rPr>
          <w:color w:val="231F20"/>
          <w:sz w:val="10"/>
          <w:szCs w:val="10"/>
        </w:rPr>
        <w:t>Prestataire</w:t>
      </w:r>
      <w:r w:rsidRPr="00CC2038">
        <w:rPr>
          <w:color w:val="231F20"/>
          <w:sz w:val="10"/>
          <w:szCs w:val="10"/>
        </w:rPr>
        <w:t xml:space="preserve"> de</w:t>
      </w:r>
      <w:r w:rsidR="000879E4" w:rsidRPr="00CC2038">
        <w:rPr>
          <w:color w:val="231F20"/>
          <w:sz w:val="10"/>
          <w:szCs w:val="10"/>
        </w:rPr>
        <w:t>,</w:t>
      </w:r>
      <w:r w:rsidRPr="00CC2038">
        <w:rPr>
          <w:color w:val="231F20"/>
          <w:sz w:val="10"/>
          <w:szCs w:val="10"/>
        </w:rPr>
        <w:t xml:space="preserve"> pour lui et en son nom</w:t>
      </w:r>
      <w:r w:rsidR="000879E4" w:rsidRPr="00CC2038">
        <w:rPr>
          <w:color w:val="231F20"/>
          <w:sz w:val="10"/>
          <w:szCs w:val="10"/>
        </w:rPr>
        <w:t xml:space="preserve"> dans sa capacité en tant qu’organisme de formation representant du Client,</w:t>
      </w:r>
      <w:r w:rsidRPr="00CC2038">
        <w:rPr>
          <w:color w:val="231F20"/>
          <w:sz w:val="10"/>
          <w:szCs w:val="10"/>
        </w:rPr>
        <w:t xml:space="preserve"> faire toutes demandes, déclarations et démarches, produire toutes pièces justificatives, effectuer tout dépôt, requêtes et documents utiles, élire domicile, substituer totalement ou partiellement, et en général, faire tout ce qui sera nécessaire à cette fin auprès des organismes concernés. </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Le Client garantit à ce titre </w:t>
      </w:r>
      <w:r w:rsidR="0026291F" w:rsidRPr="00CC2038">
        <w:rPr>
          <w:color w:val="231F20"/>
          <w:sz w:val="10"/>
          <w:szCs w:val="10"/>
        </w:rPr>
        <w:t>le Prestataire</w:t>
      </w:r>
      <w:r w:rsidRPr="00CC2038">
        <w:rPr>
          <w:color w:val="231F20"/>
          <w:sz w:val="10"/>
          <w:szCs w:val="10"/>
        </w:rPr>
        <w:t xml:space="preserve"> que les Prestations de Services ne sont pas commandées en fraude des dispositions textuelles en vigueur, quel qu’en soit le fon- dement ou la date, ni en violation de droits de tiers, et que sa situation est en régularité par rapport aux différents organismes susvisés.</w:t>
      </w:r>
    </w:p>
    <w:p w:rsidR="002464D0" w:rsidRPr="00CC2038" w:rsidRDefault="0026291F" w:rsidP="00CC2038">
      <w:pPr>
        <w:pStyle w:val="Corpsdetexte"/>
        <w:spacing w:line="252" w:lineRule="auto"/>
        <w:ind w:left="0" w:right="29"/>
        <w:jc w:val="both"/>
        <w:rPr>
          <w:color w:val="231F20"/>
          <w:sz w:val="10"/>
          <w:szCs w:val="10"/>
        </w:rPr>
      </w:pPr>
      <w:r w:rsidRPr="00CC2038">
        <w:rPr>
          <w:color w:val="231F20"/>
          <w:sz w:val="10"/>
          <w:szCs w:val="10"/>
        </w:rPr>
        <w:t>Le Prestataire</w:t>
      </w:r>
      <w:r w:rsidR="00D8417B" w:rsidRPr="00CC2038">
        <w:rPr>
          <w:color w:val="231F20"/>
          <w:sz w:val="10"/>
          <w:szCs w:val="10"/>
        </w:rPr>
        <w:t xml:space="preserve"> veillera à informer régulièrement le Client du déroulement des Prestations de Services. </w:t>
      </w:r>
      <w:r w:rsidR="00D8417B" w:rsidRPr="00CC2038">
        <w:rPr>
          <w:color w:val="231F20"/>
          <w:sz w:val="10"/>
          <w:szCs w:val="10"/>
        </w:rPr>
        <w:t>Elle fera ses meilleurs efforts pour informer le Client de tous faits susceptibles d’avoir une incidence sur l’exécution des Prestations de Services.</w:t>
      </w:r>
    </w:p>
    <w:p w:rsidR="000458C8" w:rsidRPr="00CC2038" w:rsidRDefault="000458C8" w:rsidP="00CC2038">
      <w:pPr>
        <w:pStyle w:val="Corpsdetexte"/>
        <w:spacing w:line="252" w:lineRule="auto"/>
        <w:ind w:left="0" w:right="29"/>
        <w:jc w:val="both"/>
        <w:rPr>
          <w:color w:val="231F20"/>
          <w:sz w:val="10"/>
          <w:szCs w:val="10"/>
        </w:rPr>
      </w:pPr>
    </w:p>
    <w:p w:rsidR="000458C8" w:rsidRPr="00CC2038" w:rsidRDefault="000458C8" w:rsidP="00CC2038">
      <w:pPr>
        <w:pStyle w:val="Corpsdetexte"/>
        <w:spacing w:line="252" w:lineRule="auto"/>
        <w:ind w:left="0" w:right="29"/>
        <w:jc w:val="both"/>
        <w:rPr>
          <w:sz w:val="10"/>
          <w:szCs w:val="10"/>
        </w:rPr>
      </w:pPr>
      <w:r w:rsidRPr="00CC2038">
        <w:rPr>
          <w:sz w:val="10"/>
          <w:szCs w:val="10"/>
        </w:rPr>
        <w:t xml:space="preserve">L’annulation d’une session de formation par le Client est possible, à condition de le faire </w:t>
      </w:r>
    </w:p>
    <w:p w:rsidR="003B549C" w:rsidRPr="00CC2038" w:rsidRDefault="000458C8" w:rsidP="00CC2038">
      <w:pPr>
        <w:pStyle w:val="Corpsdetexte"/>
        <w:numPr>
          <w:ilvl w:val="0"/>
          <w:numId w:val="7"/>
        </w:numPr>
        <w:spacing w:line="252" w:lineRule="auto"/>
        <w:ind w:left="0" w:right="29"/>
        <w:jc w:val="both"/>
        <w:rPr>
          <w:sz w:val="10"/>
          <w:szCs w:val="10"/>
        </w:rPr>
      </w:pPr>
      <w:r w:rsidRPr="00CC2038">
        <w:rPr>
          <w:sz w:val="10"/>
          <w:szCs w:val="10"/>
        </w:rPr>
        <w:t xml:space="preserve">Dans le cadre de </w:t>
      </w:r>
      <w:r w:rsidRPr="00CC2038">
        <w:rPr>
          <w:b/>
          <w:sz w:val="10"/>
          <w:szCs w:val="10"/>
        </w:rPr>
        <w:t>formations “INTRA”:</w:t>
      </w:r>
      <w:r w:rsidRPr="00CC2038">
        <w:rPr>
          <w:sz w:val="10"/>
          <w:szCs w:val="10"/>
        </w:rPr>
        <w:t xml:space="preserve"> au moins 10 jours calendaires avant le jour et l’heure du début de la formation. </w:t>
      </w:r>
      <w:r w:rsidR="003B549C" w:rsidRPr="00CC2038">
        <w:rPr>
          <w:sz w:val="10"/>
          <w:szCs w:val="10"/>
        </w:rPr>
        <w:t>En cas d’annulation entre 4 et 10 jours ouvrables avant la date de la formation, le client est tenu de payer une pénalité d’annulation, à hauteur de 10% du coût total initial de la formation. En cas d’annulation moins de 3 jours ouvrables avant le début de la formation, une pénalité d’annulation correspondant à 50% du coût total initial sera facturée au Client. La demande de report de sa participation à une formation peut être effectuée par le Client, à condition d’adresser une demande écrite au Prestataire dans un délai de 10 jours avant la date de la formation.</w:t>
      </w:r>
    </w:p>
    <w:p w:rsidR="003B549C" w:rsidRPr="00CC2038" w:rsidRDefault="000458C8" w:rsidP="00CC2038">
      <w:pPr>
        <w:pStyle w:val="Corpsdetexte"/>
        <w:numPr>
          <w:ilvl w:val="0"/>
          <w:numId w:val="7"/>
        </w:numPr>
        <w:spacing w:line="252" w:lineRule="auto"/>
        <w:ind w:left="0" w:right="29"/>
        <w:jc w:val="both"/>
        <w:rPr>
          <w:sz w:val="10"/>
          <w:szCs w:val="10"/>
        </w:rPr>
      </w:pPr>
      <w:r w:rsidRPr="00CC2038">
        <w:rPr>
          <w:sz w:val="10"/>
          <w:szCs w:val="10"/>
        </w:rPr>
        <w:t xml:space="preserve">Dans le cadre de </w:t>
      </w:r>
      <w:r w:rsidRPr="00CC2038">
        <w:rPr>
          <w:b/>
          <w:sz w:val="10"/>
          <w:szCs w:val="10"/>
        </w:rPr>
        <w:t>formations “INTER”:</w:t>
      </w:r>
      <w:r w:rsidRPr="00CC2038">
        <w:rPr>
          <w:sz w:val="10"/>
          <w:szCs w:val="10"/>
        </w:rPr>
        <w:t xml:space="preserve"> au moins 30 jours avant le jour et l’heure du début de la formation</w:t>
      </w:r>
      <w:r w:rsidR="003B549C" w:rsidRPr="00CC2038">
        <w:rPr>
          <w:sz w:val="10"/>
          <w:szCs w:val="10"/>
        </w:rPr>
        <w:t>. Au-delà, le chèque de caution sera encaissé et le complement financier correspondant au forfait pédagogique sera réclamé, sauf raisons suivantes : décès d’un proche, ou arrêt maladie fourni</w:t>
      </w:r>
    </w:p>
    <w:p w:rsidR="000458C8" w:rsidRPr="00CC2038" w:rsidRDefault="003B549C" w:rsidP="00CC2038">
      <w:pPr>
        <w:pStyle w:val="Corpsdetexte"/>
        <w:numPr>
          <w:ilvl w:val="0"/>
          <w:numId w:val="7"/>
        </w:numPr>
        <w:spacing w:line="252" w:lineRule="auto"/>
        <w:ind w:left="0" w:right="29"/>
        <w:jc w:val="both"/>
        <w:rPr>
          <w:sz w:val="10"/>
          <w:szCs w:val="10"/>
        </w:rPr>
      </w:pPr>
      <w:r w:rsidRPr="00CC2038">
        <w:rPr>
          <w:sz w:val="10"/>
          <w:szCs w:val="10"/>
        </w:rPr>
        <w:t>(arrêt d’activité professionnelle).</w:t>
      </w:r>
    </w:p>
    <w:p w:rsidR="00296D67" w:rsidRPr="00296D67" w:rsidRDefault="00296D67" w:rsidP="00296D67">
      <w:pPr>
        <w:pStyle w:val="Corpsdetexte"/>
        <w:numPr>
          <w:ilvl w:val="0"/>
          <w:numId w:val="7"/>
        </w:numPr>
        <w:spacing w:line="252" w:lineRule="auto"/>
        <w:ind w:left="0" w:right="29"/>
        <w:jc w:val="both"/>
        <w:rPr>
          <w:sz w:val="10"/>
          <w:szCs w:val="10"/>
        </w:rPr>
      </w:pPr>
      <w:r w:rsidRPr="00296D67">
        <w:rPr>
          <w:sz w:val="10"/>
          <w:szCs w:val="10"/>
        </w:rPr>
        <w:t xml:space="preserve">Dans le cadre de </w:t>
      </w:r>
      <w:r w:rsidRPr="00296D67">
        <w:rPr>
          <w:b/>
          <w:sz w:val="10"/>
          <w:szCs w:val="10"/>
        </w:rPr>
        <w:t>formations “INTER”</w:t>
      </w:r>
      <w:r w:rsidRPr="00296D67">
        <w:rPr>
          <w:b/>
          <w:sz w:val="10"/>
          <w:szCs w:val="10"/>
        </w:rPr>
        <w:t xml:space="preserve"> VOYAGES HORS METROPOLE</w:t>
      </w:r>
      <w:r>
        <w:rPr>
          <w:b/>
          <w:sz w:val="10"/>
          <w:szCs w:val="10"/>
        </w:rPr>
        <w:t xml:space="preserve"> </w:t>
      </w:r>
      <w:r w:rsidRPr="00296D67">
        <w:rPr>
          <w:sz w:val="10"/>
          <w:szCs w:val="10"/>
        </w:rPr>
        <w:t xml:space="preserve">: </w:t>
      </w:r>
      <w:r w:rsidRPr="00296D67">
        <w:rPr>
          <w:sz w:val="10"/>
          <w:szCs w:val="10"/>
        </w:rPr>
        <w:t xml:space="preserve">au moins </w:t>
      </w:r>
      <w:r w:rsidRPr="00296D67">
        <w:rPr>
          <w:sz w:val="10"/>
          <w:szCs w:val="10"/>
        </w:rPr>
        <w:t>6</w:t>
      </w:r>
      <w:r w:rsidRPr="00296D67">
        <w:rPr>
          <w:sz w:val="10"/>
          <w:szCs w:val="10"/>
        </w:rPr>
        <w:t>0 jours avant le jour et l’heure du début de la formation. Au-delà, le chèque de caution sera encaissé et le complement financier correspondant au forfait pédagogique sera réclamé, sauf raisons suivantes : décès d’un proche, ou arrêt maladie fourni</w:t>
      </w:r>
      <w:r>
        <w:rPr>
          <w:sz w:val="10"/>
          <w:szCs w:val="10"/>
        </w:rPr>
        <w:t xml:space="preserve"> </w:t>
      </w:r>
      <w:r w:rsidRPr="00296D67">
        <w:rPr>
          <w:sz w:val="10"/>
          <w:szCs w:val="10"/>
        </w:rPr>
        <w:t>(arrêt d’activité professionnelle).</w:t>
      </w:r>
    </w:p>
    <w:p w:rsidR="000458C8" w:rsidRPr="00296D67" w:rsidRDefault="000458C8" w:rsidP="00CC2038">
      <w:pPr>
        <w:pStyle w:val="Corpsdetexte"/>
        <w:spacing w:line="252" w:lineRule="auto"/>
        <w:ind w:left="0" w:right="29"/>
        <w:jc w:val="both"/>
        <w:rPr>
          <w:sz w:val="10"/>
          <w:szCs w:val="10"/>
        </w:rPr>
      </w:pPr>
    </w:p>
    <w:p w:rsidR="000458C8" w:rsidRPr="00CC2038" w:rsidRDefault="000458C8" w:rsidP="00CC2038">
      <w:pPr>
        <w:pStyle w:val="Corpsdetexte"/>
        <w:spacing w:line="252" w:lineRule="auto"/>
        <w:ind w:left="0" w:right="29"/>
        <w:jc w:val="both"/>
        <w:rPr>
          <w:sz w:val="10"/>
          <w:szCs w:val="10"/>
        </w:rPr>
      </w:pPr>
      <w:r w:rsidRPr="00CC2038">
        <w:rPr>
          <w:sz w:val="10"/>
          <w:szCs w:val="10"/>
        </w:rPr>
        <w:t xml:space="preserve">Toute annulation doit faire l’objet d’une notification par e-mail au Prestataire. </w:t>
      </w:r>
    </w:p>
    <w:p w:rsidR="000458C8" w:rsidRPr="00CC2038" w:rsidRDefault="000458C8" w:rsidP="00CC2038">
      <w:pPr>
        <w:pStyle w:val="Corpsdetexte"/>
        <w:spacing w:line="252" w:lineRule="auto"/>
        <w:ind w:left="0" w:right="29"/>
        <w:jc w:val="both"/>
        <w:rPr>
          <w:sz w:val="10"/>
          <w:szCs w:val="10"/>
        </w:rPr>
      </w:pPr>
      <w:r w:rsidRPr="00CC2038">
        <w:rPr>
          <w:sz w:val="10"/>
          <w:szCs w:val="10"/>
        </w:rPr>
        <w:t>En cas d’inexécution de ses obligations suite à un événement fortuit ou à un cas de force majeur, le Prestataire ne pourra être tenu responsable à l’égard de ses clients. Ces derniers seront informés par mail.</w:t>
      </w:r>
    </w:p>
    <w:p w:rsidR="002464D0" w:rsidRPr="00CC2038" w:rsidRDefault="00D8417B" w:rsidP="00CC2038">
      <w:pPr>
        <w:pStyle w:val="Titre5"/>
        <w:numPr>
          <w:ilvl w:val="0"/>
          <w:numId w:val="4"/>
        </w:numPr>
        <w:tabs>
          <w:tab w:val="left" w:pos="180"/>
        </w:tabs>
        <w:spacing w:before="64"/>
        <w:ind w:left="0" w:right="29"/>
        <w:jc w:val="both"/>
        <w:rPr>
          <w:sz w:val="10"/>
          <w:szCs w:val="10"/>
        </w:rPr>
      </w:pPr>
      <w:r w:rsidRPr="00CC2038">
        <w:rPr>
          <w:color w:val="231F20"/>
          <w:sz w:val="10"/>
          <w:szCs w:val="10"/>
        </w:rPr>
        <w:t>– PRIX ET CONDITIONS DE</w:t>
      </w:r>
      <w:r w:rsidRPr="00CC2038">
        <w:rPr>
          <w:color w:val="231F20"/>
          <w:spacing w:val="-1"/>
          <w:sz w:val="10"/>
          <w:szCs w:val="10"/>
        </w:rPr>
        <w:t xml:space="preserve"> </w:t>
      </w:r>
      <w:r w:rsidRPr="00CC2038">
        <w:rPr>
          <w:color w:val="231F20"/>
          <w:sz w:val="10"/>
          <w:szCs w:val="10"/>
        </w:rPr>
        <w:t>REGLEMENT</w:t>
      </w:r>
    </w:p>
    <w:p w:rsidR="002464D0" w:rsidRPr="00CC2038" w:rsidRDefault="00D8417B" w:rsidP="00CC2038">
      <w:pPr>
        <w:pStyle w:val="Corpsdetexte"/>
        <w:spacing w:before="5" w:line="252" w:lineRule="auto"/>
        <w:ind w:left="0" w:right="29"/>
        <w:jc w:val="both"/>
        <w:rPr>
          <w:sz w:val="10"/>
          <w:szCs w:val="10"/>
        </w:rPr>
      </w:pPr>
      <w:r w:rsidRPr="00CC2038">
        <w:rPr>
          <w:color w:val="231F20"/>
          <w:sz w:val="10"/>
          <w:szCs w:val="10"/>
        </w:rPr>
        <w:t>Les Prestations de Services sont fournis aux tarifs en vigueur au jour de la réception de la</w:t>
      </w:r>
      <w:r w:rsidRPr="00CC2038">
        <w:rPr>
          <w:color w:val="231F20"/>
          <w:spacing w:val="-4"/>
          <w:sz w:val="10"/>
          <w:szCs w:val="10"/>
        </w:rPr>
        <w:t xml:space="preserve"> </w:t>
      </w:r>
      <w:r w:rsidRPr="00CC2038">
        <w:rPr>
          <w:color w:val="231F20"/>
          <w:sz w:val="10"/>
          <w:szCs w:val="10"/>
        </w:rPr>
        <w:t>Commande</w:t>
      </w:r>
      <w:r w:rsidRPr="00CC2038">
        <w:rPr>
          <w:color w:val="231F20"/>
          <w:spacing w:val="-4"/>
          <w:sz w:val="10"/>
          <w:szCs w:val="10"/>
        </w:rPr>
        <w:t xml:space="preserve"> </w:t>
      </w:r>
      <w:r w:rsidRPr="00CC2038">
        <w:rPr>
          <w:color w:val="231F20"/>
          <w:sz w:val="10"/>
          <w:szCs w:val="10"/>
        </w:rPr>
        <w:t>et</w:t>
      </w:r>
      <w:r w:rsidRPr="00CC2038">
        <w:rPr>
          <w:color w:val="231F20"/>
          <w:spacing w:val="-4"/>
          <w:sz w:val="10"/>
          <w:szCs w:val="10"/>
        </w:rPr>
        <w:t xml:space="preserve"> </w:t>
      </w:r>
      <w:r w:rsidRPr="00CC2038">
        <w:rPr>
          <w:color w:val="231F20"/>
          <w:sz w:val="10"/>
          <w:szCs w:val="10"/>
        </w:rPr>
        <w:t>conformément</w:t>
      </w:r>
      <w:r w:rsidRPr="00CC2038">
        <w:rPr>
          <w:color w:val="231F20"/>
          <w:spacing w:val="-4"/>
          <w:sz w:val="10"/>
          <w:szCs w:val="10"/>
        </w:rPr>
        <w:t xml:space="preserve"> </w:t>
      </w:r>
      <w:r w:rsidRPr="00CC2038">
        <w:rPr>
          <w:color w:val="231F20"/>
          <w:sz w:val="10"/>
          <w:szCs w:val="10"/>
        </w:rPr>
        <w:t>aux</w:t>
      </w:r>
      <w:r w:rsidRPr="00CC2038">
        <w:rPr>
          <w:color w:val="231F20"/>
          <w:spacing w:val="-4"/>
          <w:sz w:val="10"/>
          <w:szCs w:val="10"/>
        </w:rPr>
        <w:t xml:space="preserve"> </w:t>
      </w:r>
      <w:r w:rsidRPr="00CC2038">
        <w:rPr>
          <w:color w:val="231F20"/>
          <w:sz w:val="10"/>
          <w:szCs w:val="10"/>
        </w:rPr>
        <w:t>termes</w:t>
      </w:r>
      <w:r w:rsidRPr="00CC2038">
        <w:rPr>
          <w:color w:val="231F20"/>
          <w:spacing w:val="-3"/>
          <w:sz w:val="10"/>
          <w:szCs w:val="10"/>
        </w:rPr>
        <w:t xml:space="preserve"> </w:t>
      </w:r>
      <w:r w:rsidRPr="00CC2038">
        <w:rPr>
          <w:color w:val="231F20"/>
          <w:sz w:val="10"/>
          <w:szCs w:val="10"/>
        </w:rPr>
        <w:t>de</w:t>
      </w:r>
      <w:r w:rsidRPr="00CC2038">
        <w:rPr>
          <w:color w:val="231F20"/>
          <w:spacing w:val="-4"/>
          <w:sz w:val="10"/>
          <w:szCs w:val="10"/>
        </w:rPr>
        <w:t xml:space="preserve"> </w:t>
      </w:r>
      <w:r w:rsidRPr="00CC2038">
        <w:rPr>
          <w:color w:val="231F20"/>
          <w:sz w:val="10"/>
          <w:szCs w:val="10"/>
        </w:rPr>
        <w:t>l’Offre.</w:t>
      </w:r>
      <w:r w:rsidRPr="00CC2038">
        <w:rPr>
          <w:color w:val="231F20"/>
          <w:spacing w:val="-3"/>
          <w:sz w:val="10"/>
          <w:szCs w:val="10"/>
        </w:rPr>
        <w:t xml:space="preserve"> </w:t>
      </w:r>
      <w:r w:rsidRPr="00CC2038">
        <w:rPr>
          <w:color w:val="231F20"/>
          <w:sz w:val="10"/>
          <w:szCs w:val="10"/>
        </w:rPr>
        <w:t>Chaque</w:t>
      </w:r>
      <w:r w:rsidRPr="00CC2038">
        <w:rPr>
          <w:color w:val="231F20"/>
          <w:spacing w:val="-3"/>
          <w:sz w:val="10"/>
          <w:szCs w:val="10"/>
        </w:rPr>
        <w:t xml:space="preserve"> </w:t>
      </w:r>
      <w:r w:rsidRPr="00CC2038">
        <w:rPr>
          <w:color w:val="231F20"/>
          <w:sz w:val="10"/>
          <w:szCs w:val="10"/>
        </w:rPr>
        <w:t>Offre</w:t>
      </w:r>
      <w:r w:rsidRPr="00CC2038">
        <w:rPr>
          <w:color w:val="231F20"/>
          <w:spacing w:val="-3"/>
          <w:sz w:val="10"/>
          <w:szCs w:val="10"/>
        </w:rPr>
        <w:t xml:space="preserve"> </w:t>
      </w:r>
      <w:r w:rsidRPr="00CC2038">
        <w:rPr>
          <w:color w:val="231F20"/>
          <w:sz w:val="10"/>
          <w:szCs w:val="10"/>
        </w:rPr>
        <w:t>indique</w:t>
      </w:r>
      <w:r w:rsidRPr="00CC2038">
        <w:rPr>
          <w:color w:val="231F20"/>
          <w:spacing w:val="-4"/>
          <w:sz w:val="10"/>
          <w:szCs w:val="10"/>
        </w:rPr>
        <w:t xml:space="preserve"> </w:t>
      </w:r>
      <w:r w:rsidRPr="00CC2038">
        <w:rPr>
          <w:color w:val="231F20"/>
          <w:sz w:val="10"/>
          <w:szCs w:val="10"/>
        </w:rPr>
        <w:t>notamment les conditions financières de réalisation des Prestations de Services et les conditions de</w:t>
      </w:r>
      <w:r w:rsidRPr="00CC2038">
        <w:rPr>
          <w:color w:val="231F20"/>
          <w:spacing w:val="-1"/>
          <w:sz w:val="10"/>
          <w:szCs w:val="10"/>
        </w:rPr>
        <w:t xml:space="preserve"> </w:t>
      </w:r>
      <w:r w:rsidRPr="00CC2038">
        <w:rPr>
          <w:color w:val="231F20"/>
          <w:sz w:val="10"/>
          <w:szCs w:val="10"/>
        </w:rPr>
        <w:t>règlement.</w:t>
      </w:r>
    </w:p>
    <w:p w:rsidR="002464D0" w:rsidRPr="00CC2038" w:rsidRDefault="00D8417B" w:rsidP="00CC2038">
      <w:pPr>
        <w:pStyle w:val="Corpsdetexte"/>
        <w:spacing w:line="124" w:lineRule="exact"/>
        <w:ind w:left="0" w:right="29"/>
        <w:jc w:val="both"/>
        <w:rPr>
          <w:sz w:val="10"/>
          <w:szCs w:val="10"/>
        </w:rPr>
      </w:pPr>
      <w:r w:rsidRPr="00CC2038">
        <w:rPr>
          <w:color w:val="231F20"/>
          <w:sz w:val="10"/>
          <w:szCs w:val="10"/>
        </w:rPr>
        <w:t xml:space="preserve">Les prix s’entendent </w:t>
      </w:r>
      <w:r w:rsidR="000458C8" w:rsidRPr="00CC2038">
        <w:rPr>
          <w:color w:val="231F20"/>
          <w:sz w:val="10"/>
          <w:szCs w:val="10"/>
        </w:rPr>
        <w:t>en euros hors taxes et ils sont à majorer de la TVA au taux en vigueur. Le paiement est à effectuer après exécution de la prestation, à réception de la facture, au comptant. Le règlement des factures peut être effectué par virement bancaire ou par chèque. Dans des situations exceptionnelles, il peut être procédé à un paiement échelonné. En tout état de cause, ses modalités devront avoir été formalisées avant le démarrage de la Prestation de Services.</w:t>
      </w:r>
    </w:p>
    <w:p w:rsidR="002464D0" w:rsidRPr="00CC2038" w:rsidRDefault="00D8417B" w:rsidP="00CC2038">
      <w:pPr>
        <w:pStyle w:val="Corpsdetexte"/>
        <w:spacing w:before="6"/>
        <w:ind w:left="0" w:right="29"/>
        <w:jc w:val="both"/>
        <w:rPr>
          <w:sz w:val="10"/>
          <w:szCs w:val="10"/>
        </w:rPr>
      </w:pPr>
      <w:r w:rsidRPr="00CC2038">
        <w:rPr>
          <w:color w:val="231F20"/>
          <w:sz w:val="10"/>
          <w:szCs w:val="10"/>
        </w:rPr>
        <w:t>Tout retard de paiement entra</w:t>
      </w:r>
      <w:r w:rsidR="000879E4" w:rsidRPr="00CC2038">
        <w:rPr>
          <w:color w:val="231F20"/>
          <w:sz w:val="10"/>
          <w:szCs w:val="10"/>
        </w:rPr>
        <w:t>î</w:t>
      </w:r>
      <w:r w:rsidRPr="00CC2038">
        <w:rPr>
          <w:color w:val="231F20"/>
          <w:sz w:val="10"/>
          <w:szCs w:val="10"/>
        </w:rPr>
        <w:t>ne l’application de plein droit de pénalités au taux de</w:t>
      </w:r>
      <w:r w:rsidR="00B90214" w:rsidRPr="00CC2038">
        <w:rPr>
          <w:color w:val="231F20"/>
          <w:sz w:val="10"/>
          <w:szCs w:val="10"/>
        </w:rPr>
        <w:t xml:space="preserve"> </w:t>
      </w:r>
      <w:r w:rsidRPr="00CC2038">
        <w:rPr>
          <w:color w:val="231F20"/>
          <w:sz w:val="10"/>
          <w:szCs w:val="10"/>
        </w:rPr>
        <w:t xml:space="preserve">refinancement de la Banque Centrale Européenne (BCE), majoré de dix (10) points. La pénalité est encourue dès lors que le règlement n’est pas intervenu à la date d’échéance, sans qu’une mise en demeure ne soit nécessaire. Le Client, débiteur professionnel des sommes dues </w:t>
      </w:r>
      <w:r w:rsidR="000879E4" w:rsidRPr="00CC2038">
        <w:rPr>
          <w:color w:val="231F20"/>
          <w:sz w:val="10"/>
          <w:szCs w:val="10"/>
        </w:rPr>
        <w:t>au</w:t>
      </w:r>
      <w:r w:rsidR="0026291F" w:rsidRPr="00CC2038">
        <w:rPr>
          <w:color w:val="231F20"/>
          <w:sz w:val="10"/>
          <w:szCs w:val="10"/>
        </w:rPr>
        <w:t xml:space="preserve"> Prestataire</w:t>
      </w:r>
      <w:r w:rsidRPr="00CC2038">
        <w:rPr>
          <w:color w:val="231F20"/>
          <w:sz w:val="10"/>
          <w:szCs w:val="10"/>
        </w:rPr>
        <w:t xml:space="preserve">, qui ne seraient pas réglées à bonne date, est redevable de plein droit d’une indemnité forfaitaire pour frais de recouvrement d’un mon- tant de 40 € (art. D. 441-5 du Code de commerce). Lorsque les frais de recouvrement exposés sont supérieurs au montant de cette indemnité forfaitaire, </w:t>
      </w:r>
      <w:r w:rsidR="0026291F" w:rsidRPr="00CC2038">
        <w:rPr>
          <w:color w:val="231F20"/>
          <w:sz w:val="10"/>
          <w:szCs w:val="10"/>
        </w:rPr>
        <w:t>Le Prestataire</w:t>
      </w:r>
      <w:r w:rsidRPr="00CC2038">
        <w:rPr>
          <w:color w:val="231F20"/>
          <w:sz w:val="10"/>
          <w:szCs w:val="10"/>
        </w:rPr>
        <w:t xml:space="preserve"> peut demander une indemnisation complémentaire sur justification (art. L.441-6 alinéa 12 du Code de commerce).</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Lorsque le paiement est échelonné, le non-paiement d’une seule échéance entraînera l’exigibilité immédiate de la totalité de la dette, sans formalisme complémentaire pour </w:t>
      </w:r>
      <w:r w:rsidR="0026291F" w:rsidRPr="00CC2038">
        <w:rPr>
          <w:color w:val="231F20"/>
          <w:sz w:val="10"/>
          <w:szCs w:val="10"/>
        </w:rPr>
        <w:t>Le Prestataire</w:t>
      </w:r>
      <w:r w:rsidRPr="00CC2038">
        <w:rPr>
          <w:color w:val="231F20"/>
          <w:sz w:val="10"/>
          <w:szCs w:val="10"/>
        </w:rPr>
        <w:t xml:space="preserve"> et notamment, sans mise en demeure préalable.</w:t>
      </w:r>
    </w:p>
    <w:p w:rsidR="002464D0" w:rsidRPr="00CC2038" w:rsidRDefault="0026291F" w:rsidP="00CC2038">
      <w:pPr>
        <w:pStyle w:val="Corpsdetexte"/>
        <w:spacing w:line="252" w:lineRule="auto"/>
        <w:ind w:left="0" w:right="29"/>
        <w:jc w:val="both"/>
        <w:rPr>
          <w:sz w:val="10"/>
          <w:szCs w:val="10"/>
        </w:rPr>
      </w:pPr>
      <w:r w:rsidRPr="00CC2038">
        <w:rPr>
          <w:color w:val="231F20"/>
          <w:sz w:val="10"/>
          <w:szCs w:val="10"/>
        </w:rPr>
        <w:t>Le Prestataire</w:t>
      </w:r>
      <w:r w:rsidR="00D8417B" w:rsidRPr="00CC2038">
        <w:rPr>
          <w:color w:val="231F20"/>
          <w:sz w:val="10"/>
          <w:szCs w:val="10"/>
        </w:rPr>
        <w:t xml:space="preserve"> se réserve le droit de suspendre l’exécution de toute Prestation de Service en cas de non-respect par le Client de ses obligations au titre du Contrat et notamment, de son obligation de paiement. Dans ce cas, cette suspension trouvera son fondement dans l’exception d’inexécution et ne pourra être considérée comme une rupture du Contrat par </w:t>
      </w:r>
      <w:r w:rsidR="000879E4" w:rsidRPr="00CC2038">
        <w:rPr>
          <w:color w:val="231F20"/>
          <w:sz w:val="10"/>
          <w:szCs w:val="10"/>
        </w:rPr>
        <w:t>l</w:t>
      </w:r>
      <w:r w:rsidRPr="00CC2038">
        <w:rPr>
          <w:color w:val="231F20"/>
          <w:sz w:val="10"/>
          <w:szCs w:val="10"/>
        </w:rPr>
        <w:t>e Prestataire</w:t>
      </w:r>
      <w:r w:rsidR="00D8417B" w:rsidRPr="00CC2038">
        <w:rPr>
          <w:color w:val="231F20"/>
          <w:sz w:val="10"/>
          <w:szCs w:val="10"/>
        </w:rPr>
        <w:t>, ni ouvrir un quelconque droit à indemnisation pour le</w:t>
      </w:r>
      <w:r w:rsidR="00D8417B" w:rsidRPr="00CC2038">
        <w:rPr>
          <w:color w:val="231F20"/>
          <w:spacing w:val="-3"/>
          <w:sz w:val="10"/>
          <w:szCs w:val="10"/>
        </w:rPr>
        <w:t xml:space="preserve"> </w:t>
      </w:r>
      <w:r w:rsidR="00D8417B" w:rsidRPr="00CC2038">
        <w:rPr>
          <w:color w:val="231F20"/>
          <w:sz w:val="10"/>
          <w:szCs w:val="10"/>
        </w:rPr>
        <w:t>Client.</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Le retard de paiement aura également pour effet de rendre exigibles l’ensemble des factures émises.</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En cas de défaut de paiement, trente (30) jours après une mise en demeure restée infructueuse, </w:t>
      </w:r>
      <w:r w:rsidR="000879E4" w:rsidRPr="00CC2038">
        <w:rPr>
          <w:color w:val="231F20"/>
          <w:sz w:val="10"/>
          <w:szCs w:val="10"/>
        </w:rPr>
        <w:t>l</w:t>
      </w:r>
      <w:r w:rsidR="0026291F" w:rsidRPr="00CC2038">
        <w:rPr>
          <w:color w:val="231F20"/>
          <w:sz w:val="10"/>
          <w:szCs w:val="10"/>
        </w:rPr>
        <w:t>e Prestataire</w:t>
      </w:r>
      <w:r w:rsidRPr="00CC2038">
        <w:rPr>
          <w:color w:val="231F20"/>
          <w:sz w:val="10"/>
          <w:szCs w:val="10"/>
        </w:rPr>
        <w:t xml:space="preserve"> se réserve le droit d’intention toute action, afin d’obtenir le règlement des sommes dues au titre de la Commande, nonobstant la réparation des préjudices subis du fait des agissements du Client.</w:t>
      </w:r>
    </w:p>
    <w:p w:rsidR="002464D0" w:rsidRPr="00CC2038" w:rsidRDefault="00D8417B" w:rsidP="00CC2038">
      <w:pPr>
        <w:pStyle w:val="Corpsdetexte"/>
        <w:spacing w:line="252" w:lineRule="auto"/>
        <w:ind w:left="0" w:right="29"/>
        <w:jc w:val="both"/>
        <w:rPr>
          <w:color w:val="231F20"/>
          <w:sz w:val="10"/>
          <w:szCs w:val="10"/>
        </w:rPr>
      </w:pPr>
      <w:r w:rsidRPr="00CC2038">
        <w:rPr>
          <w:color w:val="231F20"/>
          <w:sz w:val="10"/>
          <w:szCs w:val="10"/>
        </w:rPr>
        <w:t xml:space="preserve">En aucun cas, les paiements ne peuvent, à la seule initiative du Client, être suspendus, ni faire l’objet d’une quelconque compensation sans l’accord écrit et préalable </w:t>
      </w:r>
      <w:r w:rsidR="000879E4" w:rsidRPr="00CC2038">
        <w:rPr>
          <w:color w:val="231F20"/>
          <w:sz w:val="10"/>
          <w:szCs w:val="10"/>
        </w:rPr>
        <w:t>du Prestataire</w:t>
      </w:r>
      <w:r w:rsidRPr="00CC2038">
        <w:rPr>
          <w:color w:val="231F20"/>
          <w:sz w:val="10"/>
          <w:szCs w:val="10"/>
        </w:rPr>
        <w:t xml:space="preserve">. </w:t>
      </w:r>
      <w:r w:rsidRPr="00CC2038">
        <w:rPr>
          <w:color w:val="231F20"/>
          <w:spacing w:val="-3"/>
          <w:sz w:val="10"/>
          <w:szCs w:val="10"/>
        </w:rPr>
        <w:t xml:space="preserve">Tout </w:t>
      </w:r>
      <w:r w:rsidRPr="00CC2038">
        <w:rPr>
          <w:color w:val="231F20"/>
          <w:sz w:val="10"/>
          <w:szCs w:val="10"/>
        </w:rPr>
        <w:t>paiement partiel s’imputera d’abord sur la partie non privilégiée de la créance, puis sur les sommes dont l’exigibilité est plus ancienne.</w:t>
      </w:r>
    </w:p>
    <w:p w:rsidR="000458C8" w:rsidRPr="00CC2038" w:rsidRDefault="000458C8" w:rsidP="00CC2038">
      <w:pPr>
        <w:pStyle w:val="Corpsdetexte"/>
        <w:spacing w:line="252" w:lineRule="auto"/>
        <w:ind w:left="0" w:right="29"/>
        <w:jc w:val="both"/>
        <w:rPr>
          <w:sz w:val="10"/>
          <w:szCs w:val="10"/>
        </w:rPr>
      </w:pPr>
    </w:p>
    <w:p w:rsidR="000458C8" w:rsidRPr="00CC2038" w:rsidRDefault="000458C8" w:rsidP="00CC2038">
      <w:pPr>
        <w:pStyle w:val="Corpsdetexte"/>
        <w:spacing w:line="252" w:lineRule="auto"/>
        <w:ind w:left="0" w:right="29"/>
        <w:jc w:val="both"/>
        <w:rPr>
          <w:sz w:val="10"/>
          <w:szCs w:val="10"/>
        </w:rPr>
      </w:pPr>
      <w:r w:rsidRPr="00CC2038">
        <w:rPr>
          <w:sz w:val="10"/>
          <w:szCs w:val="10"/>
        </w:rPr>
        <w:t>Si le Client bénéficie d’un financement par un OPCO, il doit faire une demande de prise en charge avant le début de la Prestation de Services. Le Client est tenu de fournir l’accord de financement lors de la Commande. Dans le cas où le Prestataire ne reçoit pas la prise en charge de l’OPCO au 1er jour de la réalisation de la Prestation, l’intégralité des coûts de formation sera facturée au Client.</w:t>
      </w:r>
    </w:p>
    <w:p w:rsidR="002464D0" w:rsidRPr="00CC2038" w:rsidRDefault="00D8417B" w:rsidP="00CC2038">
      <w:pPr>
        <w:pStyle w:val="Titre5"/>
        <w:numPr>
          <w:ilvl w:val="0"/>
          <w:numId w:val="4"/>
        </w:numPr>
        <w:tabs>
          <w:tab w:val="left" w:pos="180"/>
        </w:tabs>
        <w:spacing w:before="65"/>
        <w:ind w:left="0" w:right="29"/>
        <w:jc w:val="both"/>
        <w:rPr>
          <w:sz w:val="10"/>
          <w:szCs w:val="10"/>
        </w:rPr>
      </w:pPr>
      <w:r w:rsidRPr="00CC2038">
        <w:rPr>
          <w:color w:val="231F20"/>
          <w:sz w:val="10"/>
          <w:szCs w:val="10"/>
        </w:rPr>
        <w:t>–</w:t>
      </w:r>
      <w:r w:rsidRPr="00CC2038">
        <w:rPr>
          <w:color w:val="231F20"/>
          <w:spacing w:val="-1"/>
          <w:sz w:val="10"/>
          <w:szCs w:val="10"/>
        </w:rPr>
        <w:t xml:space="preserve"> </w:t>
      </w:r>
      <w:r w:rsidRPr="00CC2038">
        <w:rPr>
          <w:color w:val="231F20"/>
          <w:sz w:val="10"/>
          <w:szCs w:val="10"/>
        </w:rPr>
        <w:t>DELAIS</w:t>
      </w:r>
    </w:p>
    <w:p w:rsidR="002464D0" w:rsidRPr="00CC2038" w:rsidRDefault="00D8417B" w:rsidP="00CC2038">
      <w:pPr>
        <w:pStyle w:val="Corpsdetexte"/>
        <w:spacing w:before="6" w:line="252" w:lineRule="auto"/>
        <w:ind w:left="0" w:right="29"/>
        <w:jc w:val="both"/>
        <w:rPr>
          <w:sz w:val="10"/>
          <w:szCs w:val="10"/>
        </w:rPr>
      </w:pPr>
      <w:r w:rsidRPr="00CC2038">
        <w:rPr>
          <w:color w:val="231F20"/>
          <w:sz w:val="10"/>
          <w:szCs w:val="10"/>
        </w:rPr>
        <w:t xml:space="preserve">Les délais de réalisation des Prestations de Services sont donnés à titre indicatif dans l’Offre, compte tenu des circonstances extérieures </w:t>
      </w:r>
      <w:r w:rsidR="000879E4" w:rsidRPr="00CC2038">
        <w:rPr>
          <w:color w:val="231F20"/>
          <w:sz w:val="10"/>
          <w:szCs w:val="10"/>
        </w:rPr>
        <w:t>au</w:t>
      </w:r>
      <w:r w:rsidR="0026291F" w:rsidRPr="00CC2038">
        <w:rPr>
          <w:color w:val="231F20"/>
          <w:sz w:val="10"/>
          <w:szCs w:val="10"/>
        </w:rPr>
        <w:t xml:space="preserve"> Prestataire</w:t>
      </w:r>
      <w:r w:rsidRPr="00CC2038">
        <w:rPr>
          <w:color w:val="231F20"/>
          <w:sz w:val="10"/>
          <w:szCs w:val="10"/>
        </w:rPr>
        <w:t xml:space="preserve"> les entourant, et tout décalage par rapport au calendrier prévu dans l’Offre ne peut engager la responsabilité d</w:t>
      </w:r>
      <w:r w:rsidR="000879E4" w:rsidRPr="00CC2038">
        <w:rPr>
          <w:color w:val="231F20"/>
          <w:sz w:val="10"/>
          <w:szCs w:val="10"/>
        </w:rPr>
        <w:t>u</w:t>
      </w:r>
      <w:r w:rsidR="0026291F" w:rsidRPr="00CC2038">
        <w:rPr>
          <w:color w:val="231F20"/>
          <w:sz w:val="10"/>
          <w:szCs w:val="10"/>
        </w:rPr>
        <w:t xml:space="preserve"> Prestataire</w:t>
      </w:r>
      <w:r w:rsidRPr="00CC2038">
        <w:rPr>
          <w:color w:val="231F20"/>
          <w:sz w:val="10"/>
          <w:szCs w:val="10"/>
        </w:rPr>
        <w:t>.</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Tout retard dans l’exécution du Contrat, dont notamment la réalisation des Prestations de Services commandées ne peut entraîner ni leur refus, ni la résiliation du Contrat, ni une quelconque indemnisation du Client.</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Le délai global d’exécution, donné à titre indicatif, sera revu d’une manière appropriée lorsque survient une cause d’exonération, telle que prévue à l'article 12 ci-après.</w:t>
      </w:r>
    </w:p>
    <w:p w:rsidR="002464D0" w:rsidRPr="00CC2038" w:rsidRDefault="00D8417B" w:rsidP="00CC2038">
      <w:pPr>
        <w:pStyle w:val="Titre5"/>
        <w:spacing w:before="75"/>
        <w:ind w:left="0" w:right="29"/>
        <w:jc w:val="both"/>
        <w:rPr>
          <w:sz w:val="10"/>
          <w:szCs w:val="10"/>
        </w:rPr>
      </w:pPr>
      <w:r w:rsidRPr="00CC2038">
        <w:rPr>
          <w:color w:val="231F20"/>
          <w:sz w:val="10"/>
          <w:szCs w:val="10"/>
        </w:rPr>
        <w:t>7.- DECLARATIONS</w:t>
      </w:r>
    </w:p>
    <w:p w:rsidR="002464D0" w:rsidRPr="00CC2038" w:rsidRDefault="00D8417B" w:rsidP="00CC2038">
      <w:pPr>
        <w:pStyle w:val="Corpsdetexte"/>
        <w:spacing w:before="6" w:line="252" w:lineRule="auto"/>
        <w:ind w:left="0" w:right="29"/>
        <w:jc w:val="both"/>
        <w:rPr>
          <w:sz w:val="10"/>
          <w:szCs w:val="10"/>
        </w:rPr>
      </w:pPr>
      <w:r w:rsidRPr="00CC2038">
        <w:rPr>
          <w:color w:val="231F20"/>
          <w:sz w:val="10"/>
          <w:szCs w:val="10"/>
        </w:rPr>
        <w:t>Le Client, en sa qualité de professionnel, reconnaît qu’il a sélectionné les Prestations de Services sous sa seule responsabilité. Il lui appartient de</w:t>
      </w:r>
      <w:r w:rsidRPr="00CC2038">
        <w:rPr>
          <w:color w:val="231F20"/>
          <w:spacing w:val="-4"/>
          <w:sz w:val="10"/>
          <w:szCs w:val="10"/>
        </w:rPr>
        <w:t xml:space="preserve"> </w:t>
      </w:r>
      <w:r w:rsidRPr="00CC2038">
        <w:rPr>
          <w:color w:val="231F20"/>
          <w:sz w:val="10"/>
          <w:szCs w:val="10"/>
        </w:rPr>
        <w:t>valider</w:t>
      </w:r>
      <w:r w:rsidRPr="00CC2038">
        <w:rPr>
          <w:color w:val="231F20"/>
          <w:spacing w:val="-4"/>
          <w:sz w:val="10"/>
          <w:szCs w:val="10"/>
        </w:rPr>
        <w:t xml:space="preserve"> </w:t>
      </w:r>
      <w:r w:rsidRPr="00CC2038">
        <w:rPr>
          <w:color w:val="231F20"/>
          <w:sz w:val="10"/>
          <w:szCs w:val="10"/>
        </w:rPr>
        <w:t>avec</w:t>
      </w:r>
      <w:r w:rsidRPr="00CC2038">
        <w:rPr>
          <w:color w:val="231F20"/>
          <w:spacing w:val="-4"/>
          <w:sz w:val="10"/>
          <w:szCs w:val="10"/>
        </w:rPr>
        <w:t xml:space="preserve"> </w:t>
      </w:r>
      <w:r w:rsidRPr="00CC2038">
        <w:rPr>
          <w:color w:val="231F20"/>
          <w:sz w:val="10"/>
          <w:szCs w:val="10"/>
        </w:rPr>
        <w:t>la</w:t>
      </w:r>
      <w:r w:rsidRPr="00CC2038">
        <w:rPr>
          <w:color w:val="231F20"/>
          <w:spacing w:val="-4"/>
          <w:sz w:val="10"/>
          <w:szCs w:val="10"/>
        </w:rPr>
        <w:t xml:space="preserve"> </w:t>
      </w:r>
      <w:r w:rsidRPr="00CC2038">
        <w:rPr>
          <w:color w:val="231F20"/>
          <w:sz w:val="10"/>
          <w:szCs w:val="10"/>
        </w:rPr>
        <w:t>plus</w:t>
      </w:r>
      <w:r w:rsidRPr="00CC2038">
        <w:rPr>
          <w:color w:val="231F20"/>
          <w:spacing w:val="-4"/>
          <w:sz w:val="10"/>
          <w:szCs w:val="10"/>
        </w:rPr>
        <w:t xml:space="preserve"> </w:t>
      </w:r>
      <w:r w:rsidRPr="00CC2038">
        <w:rPr>
          <w:color w:val="231F20"/>
          <w:sz w:val="10"/>
          <w:szCs w:val="10"/>
        </w:rPr>
        <w:t>grande</w:t>
      </w:r>
      <w:r w:rsidRPr="00CC2038">
        <w:rPr>
          <w:color w:val="231F20"/>
          <w:spacing w:val="-4"/>
          <w:sz w:val="10"/>
          <w:szCs w:val="10"/>
        </w:rPr>
        <w:t xml:space="preserve"> </w:t>
      </w:r>
      <w:r w:rsidRPr="00CC2038">
        <w:rPr>
          <w:color w:val="231F20"/>
          <w:sz w:val="10"/>
          <w:szCs w:val="10"/>
        </w:rPr>
        <w:t>attention</w:t>
      </w:r>
      <w:r w:rsidRPr="00CC2038">
        <w:rPr>
          <w:color w:val="231F20"/>
          <w:spacing w:val="-3"/>
          <w:sz w:val="10"/>
          <w:szCs w:val="10"/>
        </w:rPr>
        <w:t xml:space="preserve"> </w:t>
      </w:r>
      <w:r w:rsidRPr="00CC2038">
        <w:rPr>
          <w:color w:val="231F20"/>
          <w:sz w:val="10"/>
          <w:szCs w:val="10"/>
        </w:rPr>
        <w:t>l’Offre</w:t>
      </w:r>
      <w:r w:rsidRPr="00CC2038">
        <w:rPr>
          <w:color w:val="231F20"/>
          <w:spacing w:val="-3"/>
          <w:sz w:val="10"/>
          <w:szCs w:val="10"/>
        </w:rPr>
        <w:t xml:space="preserve"> </w:t>
      </w:r>
      <w:r w:rsidRPr="00CC2038">
        <w:rPr>
          <w:color w:val="231F20"/>
          <w:sz w:val="10"/>
          <w:szCs w:val="10"/>
        </w:rPr>
        <w:t>proposée</w:t>
      </w:r>
      <w:r w:rsidRPr="00CC2038">
        <w:rPr>
          <w:color w:val="231F20"/>
          <w:spacing w:val="-4"/>
          <w:sz w:val="10"/>
          <w:szCs w:val="10"/>
        </w:rPr>
        <w:t xml:space="preserve"> </w:t>
      </w:r>
      <w:r w:rsidRPr="00CC2038">
        <w:rPr>
          <w:color w:val="231F20"/>
          <w:sz w:val="10"/>
          <w:szCs w:val="10"/>
        </w:rPr>
        <w:t>par</w:t>
      </w:r>
      <w:r w:rsidRPr="00CC2038">
        <w:rPr>
          <w:color w:val="231F20"/>
          <w:spacing w:val="-4"/>
          <w:sz w:val="10"/>
          <w:szCs w:val="10"/>
        </w:rPr>
        <w:t xml:space="preserve"> </w:t>
      </w:r>
      <w:r w:rsidR="000879E4" w:rsidRPr="00CC2038">
        <w:rPr>
          <w:color w:val="231F20"/>
          <w:sz w:val="10"/>
          <w:szCs w:val="10"/>
        </w:rPr>
        <w:t>l</w:t>
      </w:r>
      <w:r w:rsidR="0026291F" w:rsidRPr="00CC2038">
        <w:rPr>
          <w:color w:val="231F20"/>
          <w:sz w:val="10"/>
          <w:szCs w:val="10"/>
        </w:rPr>
        <w:t>e Prestataire</w:t>
      </w:r>
      <w:r w:rsidRPr="00CC2038">
        <w:rPr>
          <w:color w:val="231F20"/>
          <w:spacing w:val="-3"/>
          <w:sz w:val="10"/>
          <w:szCs w:val="10"/>
        </w:rPr>
        <w:t xml:space="preserve"> </w:t>
      </w:r>
      <w:r w:rsidRPr="00CC2038">
        <w:rPr>
          <w:color w:val="231F20"/>
          <w:sz w:val="10"/>
          <w:szCs w:val="10"/>
        </w:rPr>
        <w:t>et</w:t>
      </w:r>
      <w:r w:rsidRPr="00CC2038">
        <w:rPr>
          <w:color w:val="231F20"/>
          <w:spacing w:val="-4"/>
          <w:sz w:val="10"/>
          <w:szCs w:val="10"/>
        </w:rPr>
        <w:t xml:space="preserve"> </w:t>
      </w:r>
      <w:r w:rsidRPr="00CC2038">
        <w:rPr>
          <w:color w:val="231F20"/>
          <w:sz w:val="10"/>
          <w:szCs w:val="10"/>
        </w:rPr>
        <w:t>de procéder</w:t>
      </w:r>
      <w:r w:rsidRPr="00CC2038">
        <w:rPr>
          <w:color w:val="231F20"/>
          <w:spacing w:val="-4"/>
          <w:sz w:val="10"/>
          <w:szCs w:val="10"/>
        </w:rPr>
        <w:t xml:space="preserve"> </w:t>
      </w:r>
      <w:r w:rsidRPr="00CC2038">
        <w:rPr>
          <w:color w:val="231F20"/>
          <w:sz w:val="10"/>
          <w:szCs w:val="10"/>
        </w:rPr>
        <w:t>à</w:t>
      </w:r>
      <w:r w:rsidRPr="00CC2038">
        <w:rPr>
          <w:color w:val="231F20"/>
          <w:spacing w:val="-4"/>
          <w:sz w:val="10"/>
          <w:szCs w:val="10"/>
        </w:rPr>
        <w:t xml:space="preserve"> </w:t>
      </w:r>
      <w:r w:rsidRPr="00CC2038">
        <w:rPr>
          <w:color w:val="231F20"/>
          <w:sz w:val="10"/>
          <w:szCs w:val="10"/>
        </w:rPr>
        <w:t>toutes</w:t>
      </w:r>
      <w:r w:rsidRPr="00CC2038">
        <w:rPr>
          <w:color w:val="231F20"/>
          <w:spacing w:val="-3"/>
          <w:sz w:val="10"/>
          <w:szCs w:val="10"/>
        </w:rPr>
        <w:t xml:space="preserve"> </w:t>
      </w:r>
      <w:r w:rsidRPr="00CC2038">
        <w:rPr>
          <w:color w:val="231F20"/>
          <w:sz w:val="10"/>
          <w:szCs w:val="10"/>
        </w:rPr>
        <w:t>les</w:t>
      </w:r>
      <w:r w:rsidRPr="00CC2038">
        <w:rPr>
          <w:color w:val="231F20"/>
          <w:spacing w:val="-3"/>
          <w:sz w:val="10"/>
          <w:szCs w:val="10"/>
        </w:rPr>
        <w:t xml:space="preserve"> </w:t>
      </w:r>
      <w:r w:rsidRPr="00CC2038">
        <w:rPr>
          <w:color w:val="231F20"/>
          <w:sz w:val="10"/>
          <w:szCs w:val="10"/>
        </w:rPr>
        <w:t>vérifications</w:t>
      </w:r>
      <w:r w:rsidRPr="00CC2038">
        <w:rPr>
          <w:color w:val="231F20"/>
          <w:spacing w:val="-4"/>
          <w:sz w:val="10"/>
          <w:szCs w:val="10"/>
        </w:rPr>
        <w:t xml:space="preserve"> </w:t>
      </w:r>
      <w:r w:rsidRPr="00CC2038">
        <w:rPr>
          <w:color w:val="231F20"/>
          <w:sz w:val="10"/>
          <w:szCs w:val="10"/>
        </w:rPr>
        <w:t>nécessaires</w:t>
      </w:r>
      <w:r w:rsidRPr="00CC2038">
        <w:rPr>
          <w:color w:val="231F20"/>
          <w:spacing w:val="-3"/>
          <w:sz w:val="10"/>
          <w:szCs w:val="10"/>
        </w:rPr>
        <w:t xml:space="preserve"> </w:t>
      </w:r>
      <w:r w:rsidRPr="00CC2038">
        <w:rPr>
          <w:color w:val="231F20"/>
          <w:sz w:val="10"/>
          <w:szCs w:val="10"/>
        </w:rPr>
        <w:t>à</w:t>
      </w:r>
      <w:r w:rsidRPr="00CC2038">
        <w:rPr>
          <w:color w:val="231F20"/>
          <w:spacing w:val="-4"/>
          <w:sz w:val="10"/>
          <w:szCs w:val="10"/>
        </w:rPr>
        <w:t xml:space="preserve"> </w:t>
      </w:r>
      <w:r w:rsidRPr="00CC2038">
        <w:rPr>
          <w:color w:val="231F20"/>
          <w:sz w:val="10"/>
          <w:szCs w:val="10"/>
        </w:rPr>
        <w:t>cet</w:t>
      </w:r>
      <w:r w:rsidRPr="00CC2038">
        <w:rPr>
          <w:color w:val="231F20"/>
          <w:spacing w:val="-4"/>
          <w:sz w:val="10"/>
          <w:szCs w:val="10"/>
        </w:rPr>
        <w:t xml:space="preserve"> </w:t>
      </w:r>
      <w:r w:rsidRPr="00CC2038">
        <w:rPr>
          <w:color w:val="231F20"/>
          <w:sz w:val="10"/>
          <w:szCs w:val="10"/>
        </w:rPr>
        <w:t>effet.</w:t>
      </w:r>
      <w:r w:rsidRPr="00CC2038">
        <w:rPr>
          <w:color w:val="231F20"/>
          <w:spacing w:val="-2"/>
          <w:sz w:val="10"/>
          <w:szCs w:val="10"/>
        </w:rPr>
        <w:t xml:space="preserve"> </w:t>
      </w:r>
      <w:r w:rsidRPr="00CC2038">
        <w:rPr>
          <w:color w:val="231F20"/>
          <w:sz w:val="10"/>
          <w:szCs w:val="10"/>
        </w:rPr>
        <w:t>La</w:t>
      </w:r>
      <w:r w:rsidRPr="00CC2038">
        <w:rPr>
          <w:color w:val="231F20"/>
          <w:spacing w:val="-4"/>
          <w:sz w:val="10"/>
          <w:szCs w:val="10"/>
        </w:rPr>
        <w:t xml:space="preserve"> </w:t>
      </w:r>
      <w:r w:rsidRPr="00CC2038">
        <w:rPr>
          <w:color w:val="231F20"/>
          <w:sz w:val="10"/>
          <w:szCs w:val="10"/>
        </w:rPr>
        <w:t>validation</w:t>
      </w:r>
      <w:r w:rsidRPr="00CC2038">
        <w:rPr>
          <w:color w:val="231F20"/>
          <w:spacing w:val="-4"/>
          <w:sz w:val="10"/>
          <w:szCs w:val="10"/>
        </w:rPr>
        <w:t xml:space="preserve"> </w:t>
      </w:r>
      <w:r w:rsidRPr="00CC2038">
        <w:rPr>
          <w:color w:val="231F20"/>
          <w:sz w:val="10"/>
          <w:szCs w:val="10"/>
        </w:rPr>
        <w:t>de</w:t>
      </w:r>
      <w:r w:rsidRPr="00CC2038">
        <w:rPr>
          <w:color w:val="231F20"/>
          <w:spacing w:val="-3"/>
          <w:sz w:val="10"/>
          <w:szCs w:val="10"/>
        </w:rPr>
        <w:t xml:space="preserve"> </w:t>
      </w:r>
      <w:r w:rsidRPr="00CC2038">
        <w:rPr>
          <w:color w:val="231F20"/>
          <w:sz w:val="10"/>
          <w:szCs w:val="10"/>
        </w:rPr>
        <w:t>l’Offre</w:t>
      </w:r>
      <w:r w:rsidRPr="00CC2038">
        <w:rPr>
          <w:color w:val="231F20"/>
          <w:spacing w:val="-3"/>
          <w:sz w:val="10"/>
          <w:szCs w:val="10"/>
        </w:rPr>
        <w:t xml:space="preserve"> </w:t>
      </w:r>
      <w:r w:rsidRPr="00CC2038">
        <w:rPr>
          <w:color w:val="231F20"/>
          <w:sz w:val="10"/>
          <w:szCs w:val="10"/>
        </w:rPr>
        <w:t>par</w:t>
      </w:r>
      <w:r w:rsidR="000879E4" w:rsidRPr="00CC2038">
        <w:rPr>
          <w:color w:val="231F20"/>
          <w:sz w:val="10"/>
          <w:szCs w:val="10"/>
        </w:rPr>
        <w:t xml:space="preserve"> </w:t>
      </w:r>
      <w:r w:rsidRPr="00CC2038">
        <w:rPr>
          <w:color w:val="231F20"/>
          <w:sz w:val="10"/>
          <w:szCs w:val="10"/>
        </w:rPr>
        <w:t xml:space="preserve">le Client dégage </w:t>
      </w:r>
      <w:r w:rsidR="000879E4" w:rsidRPr="00CC2038">
        <w:rPr>
          <w:color w:val="231F20"/>
          <w:sz w:val="10"/>
          <w:szCs w:val="10"/>
        </w:rPr>
        <w:t>l</w:t>
      </w:r>
      <w:r w:rsidR="0026291F" w:rsidRPr="00CC2038">
        <w:rPr>
          <w:color w:val="231F20"/>
          <w:sz w:val="10"/>
          <w:szCs w:val="10"/>
        </w:rPr>
        <w:t>e Prestataire</w:t>
      </w:r>
      <w:r w:rsidRPr="00CC2038">
        <w:rPr>
          <w:color w:val="231F20"/>
          <w:sz w:val="10"/>
          <w:szCs w:val="10"/>
        </w:rPr>
        <w:t xml:space="preserve"> de toute responsabilité au titre du contenu des documents validés.</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Le Client reconnaît, en sa qualité de professionnel, être parfaitement informé des régle- mentations applicables en vigueur à sa situation et notamment, les lois et règlements d’ordre réglementaire, fiscal et déontologique, et déclare passer Commande en toute légalité et connaissance de cause. Le Client renonce à ce titre à tout recours à l’encontre </w:t>
      </w:r>
      <w:r w:rsidR="000879E4" w:rsidRPr="00CC2038">
        <w:rPr>
          <w:color w:val="231F20"/>
          <w:sz w:val="10"/>
          <w:szCs w:val="10"/>
        </w:rPr>
        <w:t>du</w:t>
      </w:r>
      <w:r w:rsidR="0026291F" w:rsidRPr="00CC2038">
        <w:rPr>
          <w:color w:val="231F20"/>
          <w:sz w:val="10"/>
          <w:szCs w:val="10"/>
        </w:rPr>
        <w:t xml:space="preserve"> Prestataire</w:t>
      </w:r>
      <w:r w:rsidRPr="00CC2038">
        <w:rPr>
          <w:color w:val="231F20"/>
          <w:sz w:val="10"/>
          <w:szCs w:val="10"/>
        </w:rPr>
        <w:t>.</w:t>
      </w:r>
    </w:p>
    <w:p w:rsidR="002464D0" w:rsidRPr="00CC2038" w:rsidRDefault="00D8417B" w:rsidP="00CC2038">
      <w:pPr>
        <w:pStyle w:val="Titre5"/>
        <w:numPr>
          <w:ilvl w:val="0"/>
          <w:numId w:val="3"/>
        </w:numPr>
        <w:tabs>
          <w:tab w:val="left" w:pos="180"/>
        </w:tabs>
        <w:spacing w:before="74"/>
        <w:ind w:left="0" w:right="29"/>
        <w:jc w:val="both"/>
        <w:rPr>
          <w:sz w:val="10"/>
          <w:szCs w:val="10"/>
        </w:rPr>
      </w:pPr>
      <w:r w:rsidRPr="00CC2038">
        <w:rPr>
          <w:color w:val="231F20"/>
          <w:sz w:val="10"/>
          <w:szCs w:val="10"/>
        </w:rPr>
        <w:t>–</w:t>
      </w:r>
      <w:r w:rsidRPr="00CC2038">
        <w:rPr>
          <w:color w:val="231F20"/>
          <w:spacing w:val="-2"/>
          <w:sz w:val="10"/>
          <w:szCs w:val="10"/>
        </w:rPr>
        <w:t xml:space="preserve"> </w:t>
      </w:r>
      <w:r w:rsidRPr="00CC2038">
        <w:rPr>
          <w:color w:val="231F20"/>
          <w:sz w:val="10"/>
          <w:szCs w:val="10"/>
        </w:rPr>
        <w:t>GARANTIES</w:t>
      </w:r>
    </w:p>
    <w:p w:rsidR="002464D0" w:rsidRPr="00CC2038" w:rsidRDefault="0026291F" w:rsidP="00CC2038">
      <w:pPr>
        <w:pStyle w:val="Corpsdetexte"/>
        <w:spacing w:before="6" w:line="252" w:lineRule="auto"/>
        <w:ind w:left="0" w:right="29"/>
        <w:jc w:val="both"/>
        <w:rPr>
          <w:sz w:val="10"/>
          <w:szCs w:val="10"/>
        </w:rPr>
      </w:pPr>
      <w:r w:rsidRPr="00CC2038">
        <w:rPr>
          <w:color w:val="231F20"/>
          <w:sz w:val="10"/>
          <w:szCs w:val="10"/>
        </w:rPr>
        <w:t>Le Prestataire</w:t>
      </w:r>
      <w:r w:rsidR="00D8417B" w:rsidRPr="00CC2038">
        <w:rPr>
          <w:color w:val="231F20"/>
          <w:sz w:val="10"/>
          <w:szCs w:val="10"/>
        </w:rPr>
        <w:t xml:space="preserve"> garantit uniquement, conformément aux dispositions légales et réglementaires en vigueur, que les Prestations de Services fournies au Client sont conformes à l’Offre.</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Hormis les garanties légales en vigueur, </w:t>
      </w:r>
      <w:r w:rsidR="0026291F" w:rsidRPr="00CC2038">
        <w:rPr>
          <w:color w:val="231F20"/>
          <w:sz w:val="10"/>
          <w:szCs w:val="10"/>
        </w:rPr>
        <w:t>Le Prestataire</w:t>
      </w:r>
      <w:r w:rsidRPr="00CC2038">
        <w:rPr>
          <w:color w:val="231F20"/>
          <w:sz w:val="10"/>
          <w:szCs w:val="10"/>
        </w:rPr>
        <w:t xml:space="preserve"> ne donne aucune garantie contractuelle au Client. Il appartient au Client de vérifier l’adéquation des Prestations de Services à ses besoins et attentes et leur régularité par rapport à sa situation professionnelle comme personnelle, au regard des termes de l’Offre.</w:t>
      </w:r>
    </w:p>
    <w:p w:rsidR="002464D0" w:rsidRPr="00CC2038" w:rsidRDefault="00D8417B" w:rsidP="00CC2038">
      <w:pPr>
        <w:pStyle w:val="Corpsdetexte"/>
        <w:spacing w:line="252" w:lineRule="auto"/>
        <w:ind w:left="0" w:right="29"/>
        <w:jc w:val="both"/>
        <w:rPr>
          <w:sz w:val="10"/>
          <w:szCs w:val="10"/>
        </w:rPr>
      </w:pPr>
      <w:r w:rsidRPr="00CC2038">
        <w:rPr>
          <w:color w:val="231F20"/>
          <w:sz w:val="10"/>
          <w:szCs w:val="10"/>
        </w:rPr>
        <w:t xml:space="preserve">Le Client reconnaît avoir reçu au préalable, de la part </w:t>
      </w:r>
      <w:r w:rsidR="000879E4" w:rsidRPr="00CC2038">
        <w:rPr>
          <w:color w:val="231F20"/>
          <w:sz w:val="10"/>
          <w:szCs w:val="10"/>
        </w:rPr>
        <w:t>du</w:t>
      </w:r>
      <w:r w:rsidR="0026291F" w:rsidRPr="00CC2038">
        <w:rPr>
          <w:color w:val="231F20"/>
          <w:sz w:val="10"/>
          <w:szCs w:val="10"/>
        </w:rPr>
        <w:t xml:space="preserve"> Prestataire</w:t>
      </w:r>
      <w:r w:rsidRPr="00CC2038">
        <w:rPr>
          <w:color w:val="231F20"/>
          <w:sz w:val="10"/>
          <w:szCs w:val="10"/>
        </w:rPr>
        <w:t>, toutes les</w:t>
      </w:r>
      <w:r w:rsidRPr="00CC2038">
        <w:rPr>
          <w:color w:val="231F20"/>
          <w:spacing w:val="-7"/>
          <w:sz w:val="10"/>
          <w:szCs w:val="10"/>
        </w:rPr>
        <w:t xml:space="preserve"> </w:t>
      </w:r>
      <w:r w:rsidRPr="00CC2038">
        <w:rPr>
          <w:color w:val="231F20"/>
          <w:sz w:val="10"/>
          <w:szCs w:val="10"/>
        </w:rPr>
        <w:t>informations</w:t>
      </w:r>
      <w:r w:rsidRPr="00CC2038">
        <w:rPr>
          <w:color w:val="231F20"/>
          <w:spacing w:val="-6"/>
          <w:sz w:val="10"/>
          <w:szCs w:val="10"/>
        </w:rPr>
        <w:t xml:space="preserve"> </w:t>
      </w:r>
      <w:r w:rsidRPr="00CC2038">
        <w:rPr>
          <w:color w:val="231F20"/>
          <w:sz w:val="10"/>
          <w:szCs w:val="10"/>
        </w:rPr>
        <w:t>nécessaires</w:t>
      </w:r>
      <w:r w:rsidRPr="00CC2038">
        <w:rPr>
          <w:color w:val="231F20"/>
          <w:spacing w:val="-6"/>
          <w:sz w:val="10"/>
          <w:szCs w:val="10"/>
        </w:rPr>
        <w:t xml:space="preserve"> </w:t>
      </w:r>
      <w:r w:rsidRPr="00CC2038">
        <w:rPr>
          <w:color w:val="231F20"/>
          <w:sz w:val="10"/>
          <w:szCs w:val="10"/>
        </w:rPr>
        <w:t>lui</w:t>
      </w:r>
      <w:r w:rsidRPr="00CC2038">
        <w:rPr>
          <w:color w:val="231F20"/>
          <w:spacing w:val="-6"/>
          <w:sz w:val="10"/>
          <w:szCs w:val="10"/>
        </w:rPr>
        <w:t xml:space="preserve"> </w:t>
      </w:r>
      <w:r w:rsidRPr="00CC2038">
        <w:rPr>
          <w:color w:val="231F20"/>
          <w:sz w:val="10"/>
          <w:szCs w:val="10"/>
        </w:rPr>
        <w:t>permettant</w:t>
      </w:r>
      <w:r w:rsidRPr="00CC2038">
        <w:rPr>
          <w:color w:val="231F20"/>
          <w:spacing w:val="-7"/>
          <w:sz w:val="10"/>
          <w:szCs w:val="10"/>
        </w:rPr>
        <w:t xml:space="preserve"> </w:t>
      </w:r>
      <w:r w:rsidRPr="00CC2038">
        <w:rPr>
          <w:color w:val="231F20"/>
          <w:sz w:val="10"/>
          <w:szCs w:val="10"/>
        </w:rPr>
        <w:t>d’apprécier</w:t>
      </w:r>
      <w:r w:rsidRPr="00CC2038">
        <w:rPr>
          <w:color w:val="231F20"/>
          <w:spacing w:val="-6"/>
          <w:sz w:val="10"/>
          <w:szCs w:val="10"/>
        </w:rPr>
        <w:t xml:space="preserve"> </w:t>
      </w:r>
      <w:r w:rsidRPr="00CC2038">
        <w:rPr>
          <w:color w:val="231F20"/>
          <w:sz w:val="10"/>
          <w:szCs w:val="10"/>
        </w:rPr>
        <w:t>l’adéquation</w:t>
      </w:r>
      <w:r w:rsidRPr="00CC2038">
        <w:rPr>
          <w:color w:val="231F20"/>
          <w:spacing w:val="-6"/>
          <w:sz w:val="10"/>
          <w:szCs w:val="10"/>
        </w:rPr>
        <w:t xml:space="preserve"> </w:t>
      </w:r>
      <w:r w:rsidRPr="00CC2038">
        <w:rPr>
          <w:color w:val="231F20"/>
          <w:sz w:val="10"/>
          <w:szCs w:val="10"/>
        </w:rPr>
        <w:t>à</w:t>
      </w:r>
      <w:r w:rsidRPr="00CC2038">
        <w:rPr>
          <w:color w:val="231F20"/>
          <w:spacing w:val="-6"/>
          <w:sz w:val="10"/>
          <w:szCs w:val="10"/>
        </w:rPr>
        <w:t xml:space="preserve"> </w:t>
      </w:r>
      <w:r w:rsidRPr="00CC2038">
        <w:rPr>
          <w:color w:val="231F20"/>
          <w:sz w:val="10"/>
          <w:szCs w:val="10"/>
        </w:rPr>
        <w:t>ses</w:t>
      </w:r>
      <w:r w:rsidRPr="00CC2038">
        <w:rPr>
          <w:color w:val="231F20"/>
          <w:spacing w:val="-7"/>
          <w:sz w:val="10"/>
          <w:szCs w:val="10"/>
        </w:rPr>
        <w:t xml:space="preserve"> </w:t>
      </w:r>
      <w:r w:rsidRPr="00CC2038">
        <w:rPr>
          <w:color w:val="231F20"/>
          <w:sz w:val="10"/>
          <w:szCs w:val="10"/>
        </w:rPr>
        <w:t>besoins,</w:t>
      </w:r>
      <w:r w:rsidRPr="00CC2038">
        <w:rPr>
          <w:color w:val="231F20"/>
          <w:spacing w:val="-6"/>
          <w:sz w:val="10"/>
          <w:szCs w:val="10"/>
        </w:rPr>
        <w:t xml:space="preserve"> </w:t>
      </w:r>
      <w:r w:rsidRPr="00CC2038">
        <w:rPr>
          <w:color w:val="231F20"/>
          <w:sz w:val="10"/>
          <w:szCs w:val="10"/>
        </w:rPr>
        <w:t>droits et devoirs des Prestations de Services et prendre toutes les précautions utiles pour leur mise en œuvre et leur</w:t>
      </w:r>
      <w:r w:rsidRPr="00CC2038">
        <w:rPr>
          <w:color w:val="231F20"/>
          <w:spacing w:val="-5"/>
          <w:sz w:val="10"/>
          <w:szCs w:val="10"/>
        </w:rPr>
        <w:t xml:space="preserve"> </w:t>
      </w:r>
      <w:r w:rsidRPr="00CC2038">
        <w:rPr>
          <w:color w:val="231F20"/>
          <w:sz w:val="10"/>
          <w:szCs w:val="10"/>
        </w:rPr>
        <w:t>suivi.</w:t>
      </w:r>
    </w:p>
    <w:p w:rsidR="002464D0" w:rsidRPr="00CC2038" w:rsidRDefault="00D8417B" w:rsidP="00CC2038">
      <w:pPr>
        <w:pStyle w:val="Titre5"/>
        <w:numPr>
          <w:ilvl w:val="0"/>
          <w:numId w:val="3"/>
        </w:numPr>
        <w:tabs>
          <w:tab w:val="left" w:pos="180"/>
        </w:tabs>
        <w:spacing w:before="74"/>
        <w:ind w:left="0" w:right="28" w:firstLine="0"/>
        <w:jc w:val="both"/>
        <w:rPr>
          <w:sz w:val="10"/>
          <w:szCs w:val="10"/>
        </w:rPr>
      </w:pPr>
      <w:r w:rsidRPr="00CC2038">
        <w:rPr>
          <w:color w:val="231F20"/>
          <w:sz w:val="10"/>
          <w:szCs w:val="10"/>
        </w:rPr>
        <w:t>–</w:t>
      </w:r>
      <w:r w:rsidRPr="00CC2038">
        <w:rPr>
          <w:color w:val="231F20"/>
          <w:spacing w:val="-1"/>
          <w:sz w:val="10"/>
          <w:szCs w:val="10"/>
        </w:rPr>
        <w:t xml:space="preserve"> </w:t>
      </w:r>
      <w:r w:rsidRPr="00CC2038">
        <w:rPr>
          <w:color w:val="231F20"/>
          <w:sz w:val="10"/>
          <w:szCs w:val="10"/>
        </w:rPr>
        <w:t>NON-CONFORMITE</w:t>
      </w:r>
    </w:p>
    <w:p w:rsidR="002464D0" w:rsidRPr="00CC2038" w:rsidRDefault="00D8417B" w:rsidP="00CC2038">
      <w:pPr>
        <w:pStyle w:val="Corpsdetexte"/>
        <w:spacing w:before="5" w:line="252" w:lineRule="auto"/>
        <w:ind w:left="0" w:right="28"/>
        <w:jc w:val="both"/>
        <w:rPr>
          <w:sz w:val="10"/>
          <w:szCs w:val="10"/>
        </w:rPr>
      </w:pPr>
      <w:r w:rsidRPr="00CC2038">
        <w:rPr>
          <w:color w:val="231F20"/>
          <w:sz w:val="10"/>
          <w:szCs w:val="10"/>
        </w:rPr>
        <w:t>En cas de non-conformité des Prestations de Services à l’Offre, il appartient au Client d’émettre, par lettre recommandée avec accusé de réception, une réclamation dans un délai de cinq (5) jours ouvrés suivant la date de fin de réalisation des Prestations de Services concernées. Le Client devra fournir toute justification quant à la réalité des défauts de conformité prétendus.</w:t>
      </w:r>
    </w:p>
    <w:p w:rsidR="002464D0" w:rsidRPr="00CC2038" w:rsidRDefault="00D8417B" w:rsidP="00CC2038">
      <w:pPr>
        <w:pStyle w:val="Corpsdetexte"/>
        <w:spacing w:line="252" w:lineRule="auto"/>
        <w:ind w:left="0" w:right="28"/>
        <w:jc w:val="both"/>
        <w:rPr>
          <w:sz w:val="10"/>
          <w:szCs w:val="10"/>
        </w:rPr>
      </w:pPr>
      <w:r w:rsidRPr="00CC2038">
        <w:rPr>
          <w:color w:val="231F20"/>
          <w:sz w:val="10"/>
          <w:szCs w:val="10"/>
        </w:rPr>
        <w:t xml:space="preserve">A défaut, l’acceptation des Prestations de Services sera considérée comme définitive. En cas de non-conformité à l’Offre, imputable </w:t>
      </w:r>
      <w:r w:rsidR="000879E4" w:rsidRPr="00CC2038">
        <w:rPr>
          <w:color w:val="231F20"/>
          <w:sz w:val="10"/>
          <w:szCs w:val="10"/>
        </w:rPr>
        <w:t>au</w:t>
      </w:r>
      <w:r w:rsidR="0026291F" w:rsidRPr="00CC2038">
        <w:rPr>
          <w:color w:val="231F20"/>
          <w:sz w:val="10"/>
          <w:szCs w:val="10"/>
        </w:rPr>
        <w:t xml:space="preserve"> Prestataire</w:t>
      </w:r>
      <w:r w:rsidRPr="00CC2038">
        <w:rPr>
          <w:color w:val="231F20"/>
          <w:sz w:val="10"/>
          <w:szCs w:val="10"/>
        </w:rPr>
        <w:t xml:space="preserve">, dument motivée et justifiée, </w:t>
      </w:r>
      <w:r w:rsidR="000879E4" w:rsidRPr="00CC2038">
        <w:rPr>
          <w:color w:val="231F20"/>
          <w:sz w:val="10"/>
          <w:szCs w:val="10"/>
        </w:rPr>
        <w:t>l</w:t>
      </w:r>
      <w:r w:rsidR="0026291F" w:rsidRPr="00CC2038">
        <w:rPr>
          <w:color w:val="231F20"/>
          <w:sz w:val="10"/>
          <w:szCs w:val="10"/>
        </w:rPr>
        <w:t>e Prestataire</w:t>
      </w:r>
      <w:r w:rsidRPr="00CC2038">
        <w:rPr>
          <w:color w:val="231F20"/>
          <w:sz w:val="10"/>
          <w:szCs w:val="10"/>
        </w:rPr>
        <w:t xml:space="preserve"> procèdera au remboursement du prix des Prestations de Services incriminées, sans être tenu à aucune autre obligation ou indemnisation complémentaire.</w:t>
      </w:r>
    </w:p>
    <w:p w:rsidR="002464D0" w:rsidRPr="00CC2038" w:rsidRDefault="00D8417B" w:rsidP="00CC2038">
      <w:pPr>
        <w:pStyle w:val="Titre5"/>
        <w:numPr>
          <w:ilvl w:val="0"/>
          <w:numId w:val="3"/>
        </w:numPr>
        <w:tabs>
          <w:tab w:val="left" w:pos="230"/>
        </w:tabs>
        <w:spacing w:before="75" w:line="252" w:lineRule="auto"/>
        <w:ind w:left="0" w:right="28" w:firstLine="0"/>
        <w:jc w:val="both"/>
        <w:rPr>
          <w:sz w:val="10"/>
          <w:szCs w:val="10"/>
        </w:rPr>
      </w:pPr>
      <w:r w:rsidRPr="00CC2038">
        <w:rPr>
          <w:color w:val="231F20"/>
          <w:sz w:val="10"/>
          <w:szCs w:val="10"/>
        </w:rPr>
        <w:t xml:space="preserve">– RESPONSABILITE DE </w:t>
      </w:r>
      <w:r w:rsidR="0026291F" w:rsidRPr="00CC2038">
        <w:rPr>
          <w:color w:val="231F20"/>
          <w:sz w:val="10"/>
          <w:szCs w:val="10"/>
        </w:rPr>
        <w:t>LE PRESTATAIRE</w:t>
      </w:r>
      <w:r w:rsidRPr="00CC2038">
        <w:rPr>
          <w:color w:val="231F20"/>
          <w:sz w:val="10"/>
          <w:szCs w:val="10"/>
        </w:rPr>
        <w:t xml:space="preserve"> –</w:t>
      </w:r>
      <w:r w:rsidRPr="00CC2038">
        <w:rPr>
          <w:color w:val="231F20"/>
          <w:spacing w:val="-19"/>
          <w:sz w:val="10"/>
          <w:szCs w:val="10"/>
        </w:rPr>
        <w:t xml:space="preserve"> </w:t>
      </w:r>
      <w:r w:rsidRPr="00CC2038">
        <w:rPr>
          <w:color w:val="231F20"/>
          <w:sz w:val="10"/>
          <w:szCs w:val="10"/>
        </w:rPr>
        <w:t>EXCLUSION DE RESPON- SABILITE</w:t>
      </w:r>
    </w:p>
    <w:p w:rsidR="002464D0" w:rsidRPr="00CC2038" w:rsidRDefault="00D8417B" w:rsidP="00CC2038">
      <w:pPr>
        <w:pStyle w:val="Corpsdetexte"/>
        <w:spacing w:line="252" w:lineRule="auto"/>
        <w:ind w:left="0" w:right="28"/>
        <w:jc w:val="both"/>
        <w:rPr>
          <w:sz w:val="10"/>
          <w:szCs w:val="10"/>
        </w:rPr>
      </w:pPr>
      <w:r w:rsidRPr="00CC2038">
        <w:rPr>
          <w:color w:val="231F20"/>
          <w:sz w:val="10"/>
          <w:szCs w:val="10"/>
        </w:rPr>
        <w:t xml:space="preserve">La responsabilité de </w:t>
      </w:r>
      <w:r w:rsidR="0026291F" w:rsidRPr="00CC2038">
        <w:rPr>
          <w:color w:val="231F20"/>
          <w:sz w:val="10"/>
          <w:szCs w:val="10"/>
        </w:rPr>
        <w:t>Le Prestataire</w:t>
      </w:r>
      <w:r w:rsidRPr="00CC2038">
        <w:rPr>
          <w:color w:val="231F20"/>
          <w:sz w:val="10"/>
          <w:szCs w:val="10"/>
        </w:rPr>
        <w:t xml:space="preserve"> est strictement limitée aux obligations définies dans le Contrat.</w:t>
      </w:r>
    </w:p>
    <w:p w:rsidR="002464D0" w:rsidRPr="00CC2038" w:rsidRDefault="0026291F" w:rsidP="00CC2038">
      <w:pPr>
        <w:pStyle w:val="Corpsdetexte"/>
        <w:spacing w:line="125" w:lineRule="exact"/>
        <w:ind w:left="0" w:right="28"/>
        <w:jc w:val="both"/>
        <w:rPr>
          <w:sz w:val="10"/>
          <w:szCs w:val="10"/>
        </w:rPr>
      </w:pPr>
      <w:r w:rsidRPr="00CC2038">
        <w:rPr>
          <w:color w:val="231F20"/>
          <w:sz w:val="10"/>
          <w:szCs w:val="10"/>
        </w:rPr>
        <w:t>Le Prestataire</w:t>
      </w:r>
      <w:r w:rsidR="00D8417B" w:rsidRPr="00CC2038">
        <w:rPr>
          <w:color w:val="231F20"/>
          <w:sz w:val="10"/>
          <w:szCs w:val="10"/>
        </w:rPr>
        <w:t xml:space="preserve"> ne peut être responsable de dommages indirects ou immatériels,</w:t>
      </w:r>
      <w:r w:rsidR="000879E4" w:rsidRPr="00CC2038">
        <w:rPr>
          <w:color w:val="231F20"/>
          <w:sz w:val="10"/>
          <w:szCs w:val="10"/>
        </w:rPr>
        <w:t xml:space="preserve"> </w:t>
      </w:r>
      <w:r w:rsidR="00D8417B" w:rsidRPr="00CC2038">
        <w:rPr>
          <w:color w:val="231F20"/>
          <w:sz w:val="10"/>
          <w:szCs w:val="10"/>
        </w:rPr>
        <w:t>de</w:t>
      </w:r>
      <w:r w:rsidR="00D8417B" w:rsidRPr="00CC2038">
        <w:rPr>
          <w:color w:val="231F20"/>
          <w:spacing w:val="-4"/>
          <w:sz w:val="10"/>
          <w:szCs w:val="10"/>
        </w:rPr>
        <w:t xml:space="preserve"> </w:t>
      </w:r>
      <w:r w:rsidR="00D8417B" w:rsidRPr="00CC2038">
        <w:rPr>
          <w:color w:val="231F20"/>
          <w:sz w:val="10"/>
          <w:szCs w:val="10"/>
        </w:rPr>
        <w:t>dommages</w:t>
      </w:r>
      <w:r w:rsidR="00D8417B" w:rsidRPr="00CC2038">
        <w:rPr>
          <w:color w:val="231F20"/>
          <w:spacing w:val="-3"/>
          <w:sz w:val="10"/>
          <w:szCs w:val="10"/>
        </w:rPr>
        <w:t xml:space="preserve"> </w:t>
      </w:r>
      <w:r w:rsidR="00D8417B" w:rsidRPr="00CC2038">
        <w:rPr>
          <w:color w:val="231F20"/>
          <w:sz w:val="10"/>
          <w:szCs w:val="10"/>
        </w:rPr>
        <w:t>liés</w:t>
      </w:r>
      <w:r w:rsidR="00D8417B" w:rsidRPr="00CC2038">
        <w:rPr>
          <w:color w:val="231F20"/>
          <w:spacing w:val="-4"/>
          <w:sz w:val="10"/>
          <w:szCs w:val="10"/>
        </w:rPr>
        <w:t xml:space="preserve"> </w:t>
      </w:r>
      <w:r w:rsidR="00D8417B" w:rsidRPr="00CC2038">
        <w:rPr>
          <w:color w:val="231F20"/>
          <w:sz w:val="10"/>
          <w:szCs w:val="10"/>
        </w:rPr>
        <w:t>à</w:t>
      </w:r>
      <w:r w:rsidR="00D8417B" w:rsidRPr="00CC2038">
        <w:rPr>
          <w:color w:val="231F20"/>
          <w:spacing w:val="-3"/>
          <w:sz w:val="10"/>
          <w:szCs w:val="10"/>
        </w:rPr>
        <w:t xml:space="preserve"> </w:t>
      </w:r>
      <w:r w:rsidR="00D8417B" w:rsidRPr="00CC2038">
        <w:rPr>
          <w:color w:val="231F20"/>
          <w:sz w:val="10"/>
          <w:szCs w:val="10"/>
        </w:rPr>
        <w:t>un</w:t>
      </w:r>
      <w:r w:rsidR="00D8417B" w:rsidRPr="00CC2038">
        <w:rPr>
          <w:color w:val="231F20"/>
          <w:spacing w:val="-4"/>
          <w:sz w:val="10"/>
          <w:szCs w:val="10"/>
        </w:rPr>
        <w:t xml:space="preserve"> </w:t>
      </w:r>
      <w:r w:rsidR="00D8417B" w:rsidRPr="00CC2038">
        <w:rPr>
          <w:color w:val="231F20"/>
          <w:sz w:val="10"/>
          <w:szCs w:val="10"/>
        </w:rPr>
        <w:t>non-respect</w:t>
      </w:r>
      <w:r w:rsidR="00D8417B" w:rsidRPr="00CC2038">
        <w:rPr>
          <w:color w:val="231F20"/>
          <w:spacing w:val="-3"/>
          <w:sz w:val="10"/>
          <w:szCs w:val="10"/>
        </w:rPr>
        <w:t xml:space="preserve"> </w:t>
      </w:r>
      <w:r w:rsidR="00D8417B" w:rsidRPr="00CC2038">
        <w:rPr>
          <w:color w:val="231F20"/>
          <w:sz w:val="10"/>
          <w:szCs w:val="10"/>
        </w:rPr>
        <w:t>des</w:t>
      </w:r>
      <w:r w:rsidR="00D8417B" w:rsidRPr="00CC2038">
        <w:rPr>
          <w:color w:val="231F20"/>
          <w:spacing w:val="-4"/>
          <w:sz w:val="10"/>
          <w:szCs w:val="10"/>
        </w:rPr>
        <w:t xml:space="preserve"> </w:t>
      </w:r>
      <w:r w:rsidR="00D8417B" w:rsidRPr="00CC2038">
        <w:rPr>
          <w:color w:val="231F20"/>
          <w:sz w:val="10"/>
          <w:szCs w:val="10"/>
        </w:rPr>
        <w:t>délais</w:t>
      </w:r>
      <w:r w:rsidR="00D8417B" w:rsidRPr="00CC2038">
        <w:rPr>
          <w:color w:val="231F20"/>
          <w:spacing w:val="-3"/>
          <w:sz w:val="10"/>
          <w:szCs w:val="10"/>
        </w:rPr>
        <w:t xml:space="preserve"> </w:t>
      </w:r>
      <w:r w:rsidR="00D8417B" w:rsidRPr="00CC2038">
        <w:rPr>
          <w:color w:val="231F20"/>
          <w:sz w:val="10"/>
          <w:szCs w:val="10"/>
        </w:rPr>
        <w:t>de</w:t>
      </w:r>
      <w:r w:rsidR="00D8417B" w:rsidRPr="00CC2038">
        <w:rPr>
          <w:color w:val="231F20"/>
          <w:spacing w:val="-4"/>
          <w:sz w:val="10"/>
          <w:szCs w:val="10"/>
        </w:rPr>
        <w:t xml:space="preserve"> </w:t>
      </w:r>
      <w:r w:rsidR="00D8417B" w:rsidRPr="00CC2038">
        <w:rPr>
          <w:color w:val="231F20"/>
          <w:sz w:val="10"/>
          <w:szCs w:val="10"/>
        </w:rPr>
        <w:t>mise</w:t>
      </w:r>
      <w:r w:rsidR="00D8417B" w:rsidRPr="00CC2038">
        <w:rPr>
          <w:color w:val="231F20"/>
          <w:spacing w:val="-3"/>
          <w:sz w:val="10"/>
          <w:szCs w:val="10"/>
        </w:rPr>
        <w:t xml:space="preserve"> </w:t>
      </w:r>
      <w:r w:rsidR="00D8417B" w:rsidRPr="00CC2038">
        <w:rPr>
          <w:color w:val="231F20"/>
          <w:sz w:val="10"/>
          <w:szCs w:val="10"/>
        </w:rPr>
        <w:t>à</w:t>
      </w:r>
      <w:r w:rsidR="00D8417B" w:rsidRPr="00CC2038">
        <w:rPr>
          <w:color w:val="231F20"/>
          <w:spacing w:val="-4"/>
          <w:sz w:val="10"/>
          <w:szCs w:val="10"/>
        </w:rPr>
        <w:t xml:space="preserve"> </w:t>
      </w:r>
      <w:r w:rsidR="00D8417B" w:rsidRPr="00CC2038">
        <w:rPr>
          <w:color w:val="231F20"/>
          <w:sz w:val="10"/>
          <w:szCs w:val="10"/>
        </w:rPr>
        <w:t>disposition</w:t>
      </w:r>
      <w:r w:rsidR="00D8417B" w:rsidRPr="00CC2038">
        <w:rPr>
          <w:color w:val="231F20"/>
          <w:spacing w:val="-3"/>
          <w:sz w:val="10"/>
          <w:szCs w:val="10"/>
        </w:rPr>
        <w:t xml:space="preserve"> </w:t>
      </w:r>
      <w:r w:rsidR="00D8417B" w:rsidRPr="00CC2038">
        <w:rPr>
          <w:color w:val="231F20"/>
          <w:sz w:val="10"/>
          <w:szCs w:val="10"/>
        </w:rPr>
        <w:t>ou</w:t>
      </w:r>
      <w:r w:rsidR="00D8417B" w:rsidRPr="00CC2038">
        <w:rPr>
          <w:color w:val="231F20"/>
          <w:spacing w:val="-4"/>
          <w:sz w:val="10"/>
          <w:szCs w:val="10"/>
        </w:rPr>
        <w:t xml:space="preserve"> </w:t>
      </w:r>
      <w:r w:rsidR="00D8417B" w:rsidRPr="00CC2038">
        <w:rPr>
          <w:color w:val="231F20"/>
          <w:sz w:val="10"/>
          <w:szCs w:val="10"/>
        </w:rPr>
        <w:t>de</w:t>
      </w:r>
      <w:r w:rsidR="00D8417B" w:rsidRPr="00CC2038">
        <w:rPr>
          <w:color w:val="231F20"/>
          <w:spacing w:val="-3"/>
          <w:sz w:val="10"/>
          <w:szCs w:val="10"/>
        </w:rPr>
        <w:t xml:space="preserve"> </w:t>
      </w:r>
      <w:r w:rsidR="00D8417B" w:rsidRPr="00CC2038">
        <w:rPr>
          <w:color w:val="231F20"/>
          <w:sz w:val="10"/>
          <w:szCs w:val="10"/>
        </w:rPr>
        <w:t>réalisation,</w:t>
      </w:r>
      <w:r w:rsidR="000879E4" w:rsidRPr="00CC2038">
        <w:rPr>
          <w:color w:val="231F20"/>
          <w:sz w:val="10"/>
          <w:szCs w:val="10"/>
        </w:rPr>
        <w:t xml:space="preserve"> </w:t>
      </w:r>
      <w:r w:rsidR="00D8417B" w:rsidRPr="00CC2038">
        <w:rPr>
          <w:color w:val="231F20"/>
          <w:sz w:val="10"/>
          <w:szCs w:val="10"/>
        </w:rPr>
        <w:t>de dommages liés à une non-conformité de toute Prestation de Services aux besoins du Client,</w:t>
      </w:r>
      <w:r w:rsidR="000879E4" w:rsidRPr="00CC2038">
        <w:rPr>
          <w:color w:val="231F20"/>
          <w:sz w:val="10"/>
          <w:szCs w:val="10"/>
        </w:rPr>
        <w:t xml:space="preserve"> </w:t>
      </w:r>
      <w:r w:rsidR="00D8417B" w:rsidRPr="00CC2038">
        <w:rPr>
          <w:color w:val="231F20"/>
          <w:sz w:val="10"/>
          <w:szCs w:val="10"/>
        </w:rPr>
        <w:t xml:space="preserve">ou de dommages dus à une cause indépendante de la volonté </w:t>
      </w:r>
      <w:r w:rsidR="000879E4" w:rsidRPr="00CC2038">
        <w:rPr>
          <w:color w:val="231F20"/>
          <w:sz w:val="10"/>
          <w:szCs w:val="10"/>
        </w:rPr>
        <w:t>du</w:t>
      </w:r>
      <w:r w:rsidRPr="00CC2038">
        <w:rPr>
          <w:color w:val="231F20"/>
          <w:sz w:val="10"/>
          <w:szCs w:val="10"/>
        </w:rPr>
        <w:t xml:space="preserve"> Prestataire</w:t>
      </w:r>
      <w:r w:rsidR="00D8417B" w:rsidRPr="00CC2038">
        <w:rPr>
          <w:color w:val="231F20"/>
          <w:sz w:val="10"/>
          <w:szCs w:val="10"/>
        </w:rPr>
        <w:t>.</w:t>
      </w:r>
    </w:p>
    <w:p w:rsidR="002464D0" w:rsidRPr="00CC2038" w:rsidRDefault="00D8417B" w:rsidP="00CC2038">
      <w:pPr>
        <w:pStyle w:val="Corpsdetexte"/>
        <w:spacing w:line="252" w:lineRule="auto"/>
        <w:ind w:left="0" w:right="28"/>
        <w:jc w:val="both"/>
        <w:rPr>
          <w:sz w:val="10"/>
          <w:szCs w:val="10"/>
        </w:rPr>
      </w:pPr>
      <w:r w:rsidRPr="00CC2038">
        <w:rPr>
          <w:color w:val="231F20"/>
          <w:sz w:val="10"/>
          <w:szCs w:val="10"/>
        </w:rPr>
        <w:t xml:space="preserve">En tout état de cause, la responsabilité </w:t>
      </w:r>
      <w:r w:rsidR="000879E4" w:rsidRPr="00CC2038">
        <w:rPr>
          <w:color w:val="231F20"/>
          <w:sz w:val="10"/>
          <w:szCs w:val="10"/>
        </w:rPr>
        <w:t>du</w:t>
      </w:r>
      <w:r w:rsidR="0026291F" w:rsidRPr="00CC2038">
        <w:rPr>
          <w:color w:val="231F20"/>
          <w:sz w:val="10"/>
          <w:szCs w:val="10"/>
        </w:rPr>
        <w:t xml:space="preserve"> Prestataire</w:t>
      </w:r>
      <w:r w:rsidRPr="00CC2038">
        <w:rPr>
          <w:color w:val="231F20"/>
          <w:sz w:val="10"/>
          <w:szCs w:val="10"/>
        </w:rPr>
        <w:t xml:space="preserve">, toutes causes confondues, est limitée au montant des Prestations de Services incriminés. La totalité des conséquences financières résultant de la responsabilité </w:t>
      </w:r>
      <w:r w:rsidR="000879E4" w:rsidRPr="00CC2038">
        <w:rPr>
          <w:color w:val="231F20"/>
          <w:sz w:val="10"/>
          <w:szCs w:val="10"/>
        </w:rPr>
        <w:t>du</w:t>
      </w:r>
      <w:r w:rsidR="0026291F" w:rsidRPr="00CC2038">
        <w:rPr>
          <w:color w:val="231F20"/>
          <w:sz w:val="10"/>
          <w:szCs w:val="10"/>
        </w:rPr>
        <w:t xml:space="preserve"> Prestataire</w:t>
      </w:r>
      <w:r w:rsidRPr="00CC2038">
        <w:rPr>
          <w:color w:val="231F20"/>
          <w:sz w:val="10"/>
          <w:szCs w:val="10"/>
        </w:rPr>
        <w:t xml:space="preserve"> au titre de ses diverses obligations ne pourra excéder le montant de la Commande considérée. </w:t>
      </w:r>
      <w:r w:rsidR="0026291F" w:rsidRPr="00CC2038">
        <w:rPr>
          <w:color w:val="231F20"/>
          <w:sz w:val="10"/>
          <w:szCs w:val="10"/>
        </w:rPr>
        <w:t>Le Prestataire</w:t>
      </w:r>
      <w:r w:rsidRPr="00CC2038">
        <w:rPr>
          <w:color w:val="231F20"/>
          <w:sz w:val="10"/>
          <w:szCs w:val="10"/>
        </w:rPr>
        <w:t xml:space="preserve"> exclut par ailleurs expressément toute responsabilité concernant :</w:t>
      </w:r>
    </w:p>
    <w:p w:rsidR="002464D0" w:rsidRPr="00CC2038" w:rsidRDefault="00D8417B" w:rsidP="00CC2038">
      <w:pPr>
        <w:pStyle w:val="Paragraphedeliste"/>
        <w:numPr>
          <w:ilvl w:val="0"/>
          <w:numId w:val="1"/>
        </w:numPr>
        <w:tabs>
          <w:tab w:val="left" w:pos="159"/>
        </w:tabs>
        <w:spacing w:line="252" w:lineRule="auto"/>
        <w:ind w:left="0" w:right="28" w:firstLine="0"/>
        <w:jc w:val="both"/>
        <w:rPr>
          <w:rFonts w:ascii="Arial Narrow" w:hAnsi="Arial Narrow"/>
          <w:sz w:val="10"/>
          <w:szCs w:val="10"/>
        </w:rPr>
      </w:pPr>
      <w:r w:rsidRPr="00CC2038">
        <w:rPr>
          <w:rFonts w:ascii="Arial Narrow" w:hAnsi="Arial Narrow"/>
          <w:color w:val="231F20"/>
          <w:sz w:val="10"/>
          <w:szCs w:val="10"/>
        </w:rPr>
        <w:t>l’adéquation des Prestations de Services aux attentes particulières du Client ou à l’usage qu’il entend en</w:t>
      </w:r>
      <w:r w:rsidRPr="00CC2038">
        <w:rPr>
          <w:rFonts w:ascii="Arial Narrow" w:hAnsi="Arial Narrow"/>
          <w:color w:val="231F20"/>
          <w:spacing w:val="-5"/>
          <w:sz w:val="10"/>
          <w:szCs w:val="10"/>
        </w:rPr>
        <w:t xml:space="preserve"> </w:t>
      </w:r>
      <w:r w:rsidRPr="00CC2038">
        <w:rPr>
          <w:rFonts w:ascii="Arial Narrow" w:hAnsi="Arial Narrow"/>
          <w:color w:val="231F20"/>
          <w:sz w:val="10"/>
          <w:szCs w:val="10"/>
        </w:rPr>
        <w:t>faire,</w:t>
      </w:r>
    </w:p>
    <w:p w:rsidR="002464D0" w:rsidRPr="00CC2038" w:rsidRDefault="00D8417B" w:rsidP="00CC2038">
      <w:pPr>
        <w:pStyle w:val="Paragraphedeliste"/>
        <w:numPr>
          <w:ilvl w:val="0"/>
          <w:numId w:val="1"/>
        </w:numPr>
        <w:tabs>
          <w:tab w:val="left" w:pos="159"/>
        </w:tabs>
        <w:spacing w:line="125" w:lineRule="exact"/>
        <w:ind w:left="0" w:right="28" w:firstLine="0"/>
        <w:jc w:val="both"/>
        <w:rPr>
          <w:rFonts w:ascii="Arial Narrow" w:hAnsi="Arial Narrow"/>
          <w:sz w:val="10"/>
          <w:szCs w:val="10"/>
        </w:rPr>
      </w:pPr>
      <w:r w:rsidRPr="00CC2038">
        <w:rPr>
          <w:rFonts w:ascii="Arial Narrow" w:hAnsi="Arial Narrow"/>
          <w:color w:val="231F20"/>
          <w:sz w:val="10"/>
          <w:szCs w:val="10"/>
        </w:rPr>
        <w:t>toute clause exonératoire, telle que visée à l’article 12</w:t>
      </w:r>
      <w:r w:rsidRPr="00CC2038">
        <w:rPr>
          <w:rFonts w:ascii="Arial Narrow" w:hAnsi="Arial Narrow"/>
          <w:color w:val="231F20"/>
          <w:spacing w:val="-14"/>
          <w:sz w:val="10"/>
          <w:szCs w:val="10"/>
        </w:rPr>
        <w:t xml:space="preserve"> </w:t>
      </w:r>
      <w:r w:rsidRPr="00CC2038">
        <w:rPr>
          <w:rFonts w:ascii="Arial Narrow" w:hAnsi="Arial Narrow"/>
          <w:color w:val="231F20"/>
          <w:sz w:val="10"/>
          <w:szCs w:val="10"/>
        </w:rPr>
        <w:t>ci-après.</w:t>
      </w:r>
    </w:p>
    <w:p w:rsidR="002464D0" w:rsidRPr="00CC2038" w:rsidRDefault="0026291F" w:rsidP="00CC2038">
      <w:pPr>
        <w:pStyle w:val="Corpsdetexte"/>
        <w:spacing w:before="1" w:line="252" w:lineRule="auto"/>
        <w:ind w:left="0" w:right="28"/>
        <w:jc w:val="both"/>
        <w:rPr>
          <w:sz w:val="10"/>
          <w:szCs w:val="10"/>
        </w:rPr>
      </w:pPr>
      <w:r w:rsidRPr="00CC2038">
        <w:rPr>
          <w:color w:val="231F20"/>
          <w:sz w:val="10"/>
          <w:szCs w:val="10"/>
        </w:rPr>
        <w:t>Le Prestataire</w:t>
      </w:r>
      <w:r w:rsidR="00D8417B" w:rsidRPr="00CC2038">
        <w:rPr>
          <w:color w:val="231F20"/>
          <w:sz w:val="10"/>
          <w:szCs w:val="10"/>
        </w:rPr>
        <w:t xml:space="preserve"> ne saurait être de surcroît tenu responsable, en cas de dommage trouvant son origine dans la défaillance d’informations fournies par le Client et notamment, lors de la Commande.</w:t>
      </w:r>
    </w:p>
    <w:p w:rsidR="002464D0" w:rsidRPr="00CC2038" w:rsidRDefault="00D8417B" w:rsidP="00CC2038">
      <w:pPr>
        <w:pStyle w:val="Corpsdetexte"/>
        <w:spacing w:line="252" w:lineRule="auto"/>
        <w:ind w:left="0" w:right="28"/>
        <w:jc w:val="both"/>
        <w:rPr>
          <w:sz w:val="10"/>
          <w:szCs w:val="10"/>
        </w:rPr>
      </w:pPr>
      <w:r w:rsidRPr="00CC2038">
        <w:rPr>
          <w:color w:val="231F20"/>
          <w:sz w:val="10"/>
          <w:szCs w:val="10"/>
        </w:rPr>
        <w:t xml:space="preserve">En outre, toute responsabilité </w:t>
      </w:r>
      <w:r w:rsidR="002B13AF" w:rsidRPr="00CC2038">
        <w:rPr>
          <w:color w:val="231F20"/>
          <w:sz w:val="10"/>
          <w:szCs w:val="10"/>
        </w:rPr>
        <w:t>du</w:t>
      </w:r>
      <w:r w:rsidR="0026291F" w:rsidRPr="00CC2038">
        <w:rPr>
          <w:color w:val="231F20"/>
          <w:sz w:val="10"/>
          <w:szCs w:val="10"/>
        </w:rPr>
        <w:t xml:space="preserve"> Prestataire</w:t>
      </w:r>
      <w:r w:rsidRPr="00CC2038">
        <w:rPr>
          <w:color w:val="231F20"/>
          <w:sz w:val="10"/>
          <w:szCs w:val="10"/>
        </w:rPr>
        <w:t xml:space="preserve"> est exclue en cas de mauvaise utilisation, de manipulation et/ou de transformation des Prestations de Services, de non-respect des conditions de suivi recommandées, de négligence de la part du Client,</w:t>
      </w:r>
      <w:r w:rsidR="00D2495C" w:rsidRPr="00CC2038">
        <w:rPr>
          <w:color w:val="231F20"/>
          <w:sz w:val="10"/>
          <w:szCs w:val="10"/>
        </w:rPr>
        <w:t xml:space="preserve"> </w:t>
      </w:r>
      <w:r w:rsidRPr="00CC2038">
        <w:rPr>
          <w:color w:val="231F20"/>
          <w:sz w:val="10"/>
          <w:szCs w:val="10"/>
        </w:rPr>
        <w:t>ou encore si le Client a apporté, de sa propre initiative, des modifications aux Prestations de Services commandées.</w:t>
      </w:r>
    </w:p>
    <w:p w:rsidR="002464D0" w:rsidRPr="00CC2038" w:rsidRDefault="00D8417B" w:rsidP="00CC2038">
      <w:pPr>
        <w:pStyle w:val="Titre5"/>
        <w:numPr>
          <w:ilvl w:val="0"/>
          <w:numId w:val="3"/>
        </w:numPr>
        <w:tabs>
          <w:tab w:val="left" w:pos="225"/>
        </w:tabs>
        <w:spacing w:before="56"/>
        <w:ind w:left="224" w:right="55" w:firstLine="0"/>
        <w:jc w:val="both"/>
        <w:rPr>
          <w:sz w:val="10"/>
          <w:szCs w:val="10"/>
        </w:rPr>
      </w:pPr>
      <w:r w:rsidRPr="00CC2038">
        <w:rPr>
          <w:color w:val="231F20"/>
          <w:sz w:val="10"/>
          <w:szCs w:val="10"/>
        </w:rPr>
        <w:t>– LEGISLATION ET</w:t>
      </w:r>
      <w:r w:rsidRPr="00CC2038">
        <w:rPr>
          <w:color w:val="231F20"/>
          <w:spacing w:val="-2"/>
          <w:sz w:val="10"/>
          <w:szCs w:val="10"/>
        </w:rPr>
        <w:t xml:space="preserve"> </w:t>
      </w:r>
      <w:r w:rsidRPr="00CC2038">
        <w:rPr>
          <w:color w:val="231F20"/>
          <w:sz w:val="10"/>
          <w:szCs w:val="10"/>
        </w:rPr>
        <w:t>REGLEMENTATION</w:t>
      </w:r>
    </w:p>
    <w:p w:rsidR="002464D0" w:rsidRPr="00CC2038" w:rsidRDefault="00D8417B" w:rsidP="00CC2038">
      <w:pPr>
        <w:pStyle w:val="Corpsdetexte"/>
        <w:spacing w:before="6" w:line="252" w:lineRule="auto"/>
        <w:ind w:right="55"/>
        <w:jc w:val="both"/>
        <w:rPr>
          <w:sz w:val="10"/>
          <w:szCs w:val="10"/>
        </w:rPr>
      </w:pPr>
      <w:r w:rsidRPr="00CC2038">
        <w:rPr>
          <w:color w:val="231F20"/>
          <w:sz w:val="10"/>
          <w:szCs w:val="10"/>
        </w:rPr>
        <w:t>Les conditions contractuelles, telles que, notamment, les prix et les délais, sont établies dans le cadre des dispositions légales et réglementaires en vigueur à la date de l’établissement de l’Offre. Si celles-ci venaient à être changées et modifiaient les conditions économiques de l’Offre ou de tout Contrat, les deux Parties se réuniraient pour adapter de bonne foi les termes de ladite Offre et desdits Contrats à la nouvelle situation.</w:t>
      </w:r>
    </w:p>
    <w:p w:rsidR="002464D0" w:rsidRPr="00CC2038" w:rsidRDefault="00D8417B" w:rsidP="00CC2038">
      <w:pPr>
        <w:pStyle w:val="Titre5"/>
        <w:numPr>
          <w:ilvl w:val="0"/>
          <w:numId w:val="3"/>
        </w:numPr>
        <w:tabs>
          <w:tab w:val="left" w:pos="230"/>
        </w:tabs>
        <w:spacing w:before="97"/>
        <w:ind w:left="229" w:right="55" w:firstLine="0"/>
        <w:jc w:val="both"/>
        <w:rPr>
          <w:sz w:val="10"/>
          <w:szCs w:val="10"/>
        </w:rPr>
      </w:pPr>
      <w:r w:rsidRPr="00CC2038">
        <w:rPr>
          <w:color w:val="231F20"/>
          <w:sz w:val="10"/>
          <w:szCs w:val="10"/>
        </w:rPr>
        <w:t>– CLAUSE</w:t>
      </w:r>
      <w:r w:rsidRPr="00CC2038">
        <w:rPr>
          <w:color w:val="231F20"/>
          <w:spacing w:val="-2"/>
          <w:sz w:val="10"/>
          <w:szCs w:val="10"/>
        </w:rPr>
        <w:t xml:space="preserve"> </w:t>
      </w:r>
      <w:r w:rsidRPr="00CC2038">
        <w:rPr>
          <w:color w:val="231F20"/>
          <w:sz w:val="10"/>
          <w:szCs w:val="10"/>
        </w:rPr>
        <w:t>EXONERATOIRE</w:t>
      </w:r>
    </w:p>
    <w:p w:rsidR="002464D0" w:rsidRDefault="00D8417B" w:rsidP="00CC2038">
      <w:pPr>
        <w:pStyle w:val="Corpsdetexte"/>
        <w:spacing w:before="6" w:line="252" w:lineRule="auto"/>
        <w:ind w:right="55"/>
        <w:jc w:val="both"/>
        <w:rPr>
          <w:color w:val="231F20"/>
          <w:sz w:val="10"/>
          <w:szCs w:val="10"/>
        </w:rPr>
      </w:pPr>
      <w:r w:rsidRPr="00CC2038">
        <w:rPr>
          <w:color w:val="231F20"/>
          <w:sz w:val="10"/>
          <w:szCs w:val="10"/>
        </w:rPr>
        <w:t xml:space="preserve">Toutes circonstances indépendantes de la volonté </w:t>
      </w:r>
      <w:r w:rsidR="00D2495C" w:rsidRPr="00CC2038">
        <w:rPr>
          <w:color w:val="231F20"/>
          <w:sz w:val="10"/>
          <w:szCs w:val="10"/>
        </w:rPr>
        <w:t>du</w:t>
      </w:r>
      <w:r w:rsidR="0026291F" w:rsidRPr="00CC2038">
        <w:rPr>
          <w:color w:val="231F20"/>
          <w:sz w:val="10"/>
          <w:szCs w:val="10"/>
        </w:rPr>
        <w:t xml:space="preserve"> Prestataire</w:t>
      </w:r>
      <w:r w:rsidRPr="00CC2038">
        <w:rPr>
          <w:color w:val="231F20"/>
          <w:sz w:val="10"/>
          <w:szCs w:val="10"/>
        </w:rPr>
        <w:t xml:space="preserve"> intervenant après la conclusion de tout Contrat et en empêchant l’exécution dans des conditions normales sont considérées comme causes d’exonération. Sont indépendantes de la volonté </w:t>
      </w:r>
      <w:r w:rsidR="00D2495C" w:rsidRPr="00CC2038">
        <w:rPr>
          <w:color w:val="231F20"/>
          <w:sz w:val="10"/>
          <w:szCs w:val="10"/>
        </w:rPr>
        <w:t>du</w:t>
      </w:r>
      <w:r w:rsidR="0026291F" w:rsidRPr="00CC2038">
        <w:rPr>
          <w:color w:val="231F20"/>
          <w:sz w:val="10"/>
          <w:szCs w:val="10"/>
        </w:rPr>
        <w:t xml:space="preserve"> Prestataire</w:t>
      </w:r>
      <w:r w:rsidRPr="00CC2038">
        <w:rPr>
          <w:color w:val="231F20"/>
          <w:sz w:val="10"/>
          <w:szCs w:val="10"/>
        </w:rPr>
        <w:t xml:space="preserve">, au sens de cette clause, </w:t>
      </w:r>
      <w:r w:rsidRPr="00CC2038">
        <w:rPr>
          <w:color w:val="231F20"/>
          <w:sz w:val="10"/>
          <w:szCs w:val="10"/>
        </w:rPr>
        <w:t>les circonstances qui ne résultent</w:t>
      </w:r>
      <w:r w:rsidR="00D2495C" w:rsidRPr="00CC2038">
        <w:rPr>
          <w:color w:val="231F20"/>
          <w:sz w:val="10"/>
          <w:szCs w:val="10"/>
        </w:rPr>
        <w:t xml:space="preserve"> </w:t>
      </w:r>
      <w:r w:rsidRPr="00CC2038">
        <w:rPr>
          <w:color w:val="231F20"/>
          <w:sz w:val="10"/>
          <w:szCs w:val="10"/>
        </w:rPr>
        <w:t xml:space="preserve">pas d’une faute de sa part et notamment, en raison des transactions concomitamment conclues par ou pour le compte du Client avec des tiers, pour lesquelles </w:t>
      </w:r>
      <w:r w:rsidR="00D2495C" w:rsidRPr="00CC2038">
        <w:rPr>
          <w:color w:val="231F20"/>
          <w:sz w:val="10"/>
          <w:szCs w:val="10"/>
        </w:rPr>
        <w:t>le Prestataire</w:t>
      </w:r>
      <w:r w:rsidRPr="00CC2038">
        <w:rPr>
          <w:color w:val="231F20"/>
          <w:sz w:val="10"/>
          <w:szCs w:val="10"/>
        </w:rPr>
        <w:t xml:space="preserve"> n’est et ne saurait être responsable (vol, séjour hôtels, etc.), ou encore de tout fait de tiers ou événement revêtant les caractéristiques de la force majeure, telle que cette notion est habituellement entendue par la jurisprudence et les tribunaux français.</w:t>
      </w:r>
      <w:r w:rsidR="00C11974">
        <w:rPr>
          <w:color w:val="231F20"/>
          <w:sz w:val="10"/>
          <w:szCs w:val="10"/>
        </w:rPr>
        <w:t xml:space="preserve"> </w:t>
      </w:r>
      <w:bookmarkStart w:id="3" w:name="_Hlk97639900"/>
      <w:r w:rsidR="00C11974">
        <w:rPr>
          <w:color w:val="231F20"/>
          <w:sz w:val="10"/>
          <w:szCs w:val="10"/>
        </w:rPr>
        <w:t xml:space="preserve">Le Prestataire se réserve également le droit – sans que cela ne puisse occasionner quelque dédommagement à l’encontre du Client – d’annuler une formation ne comportant pas le nombre minimum de participant accepté par le financeur, et/ou permettant une cohérence pédagogique et/ou ne permettant pas au Prestataire de dégager une marge opérationnelle suffisante pour assurer à minima ses frais de fonctionnement et frais du séminaire. </w:t>
      </w:r>
      <w:bookmarkEnd w:id="3"/>
    </w:p>
    <w:p w:rsidR="000944BF" w:rsidRPr="00CC2038" w:rsidRDefault="000944BF" w:rsidP="00CC2038">
      <w:pPr>
        <w:pStyle w:val="Corpsdetexte"/>
        <w:spacing w:before="6" w:line="252" w:lineRule="auto"/>
        <w:ind w:right="55"/>
        <w:jc w:val="both"/>
        <w:rPr>
          <w:sz w:val="10"/>
          <w:szCs w:val="10"/>
        </w:rPr>
      </w:pPr>
    </w:p>
    <w:p w:rsidR="002464D0" w:rsidRPr="00CC2038" w:rsidRDefault="002464D0" w:rsidP="00CC2038">
      <w:pPr>
        <w:pStyle w:val="Corpsdetexte"/>
        <w:spacing w:before="1"/>
        <w:ind w:left="0" w:right="55"/>
        <w:jc w:val="both"/>
        <w:rPr>
          <w:sz w:val="10"/>
          <w:szCs w:val="10"/>
        </w:rPr>
      </w:pPr>
    </w:p>
    <w:p w:rsidR="002464D0" w:rsidRPr="00CC2038" w:rsidRDefault="00D8417B" w:rsidP="00CC2038">
      <w:pPr>
        <w:pStyle w:val="Titre5"/>
        <w:numPr>
          <w:ilvl w:val="0"/>
          <w:numId w:val="3"/>
        </w:numPr>
        <w:tabs>
          <w:tab w:val="left" w:pos="230"/>
        </w:tabs>
        <w:ind w:left="229" w:right="55" w:firstLine="0"/>
        <w:jc w:val="both"/>
        <w:rPr>
          <w:sz w:val="10"/>
          <w:szCs w:val="10"/>
        </w:rPr>
      </w:pPr>
      <w:r w:rsidRPr="00CC2038">
        <w:rPr>
          <w:color w:val="231F20"/>
          <w:sz w:val="10"/>
          <w:szCs w:val="10"/>
        </w:rPr>
        <w:t>– SITES ET ELEMENTS COMMERCIAUX DE</w:t>
      </w:r>
      <w:r w:rsidRPr="00CC2038">
        <w:rPr>
          <w:color w:val="231F20"/>
          <w:spacing w:val="-1"/>
          <w:sz w:val="10"/>
          <w:szCs w:val="10"/>
        </w:rPr>
        <w:t xml:space="preserve"> </w:t>
      </w:r>
      <w:r w:rsidRPr="00CC2038">
        <w:rPr>
          <w:color w:val="231F20"/>
          <w:sz w:val="10"/>
          <w:szCs w:val="10"/>
        </w:rPr>
        <w:t>TIERS</w:t>
      </w:r>
    </w:p>
    <w:p w:rsidR="002464D0" w:rsidRPr="00CC2038" w:rsidRDefault="00D8417B" w:rsidP="00CC2038">
      <w:pPr>
        <w:pStyle w:val="Corpsdetexte"/>
        <w:spacing w:before="6" w:line="252" w:lineRule="auto"/>
        <w:ind w:right="55"/>
        <w:jc w:val="both"/>
        <w:rPr>
          <w:sz w:val="10"/>
          <w:szCs w:val="10"/>
        </w:rPr>
      </w:pPr>
      <w:r w:rsidRPr="00CC2038">
        <w:rPr>
          <w:color w:val="231F20"/>
          <w:sz w:val="10"/>
          <w:szCs w:val="10"/>
        </w:rPr>
        <w:t xml:space="preserve">Par son objet, l’Offre contient des éléments et/ou liens renvoyant vers des personnes distinctes </w:t>
      </w:r>
      <w:r w:rsidR="00D2495C" w:rsidRPr="00CC2038">
        <w:rPr>
          <w:color w:val="231F20"/>
          <w:sz w:val="10"/>
          <w:szCs w:val="10"/>
        </w:rPr>
        <w:t>du</w:t>
      </w:r>
      <w:r w:rsidR="0026291F" w:rsidRPr="00CC2038">
        <w:rPr>
          <w:color w:val="231F20"/>
          <w:sz w:val="10"/>
          <w:szCs w:val="10"/>
        </w:rPr>
        <w:t xml:space="preserve"> Prestataire</w:t>
      </w:r>
      <w:r w:rsidRPr="00CC2038">
        <w:rPr>
          <w:color w:val="231F20"/>
          <w:sz w:val="10"/>
          <w:szCs w:val="10"/>
        </w:rPr>
        <w:t xml:space="preserve">, sur lesquelles </w:t>
      </w:r>
      <w:r w:rsidR="00D2495C" w:rsidRPr="00CC2038">
        <w:rPr>
          <w:color w:val="231F20"/>
          <w:sz w:val="10"/>
          <w:szCs w:val="10"/>
        </w:rPr>
        <w:t>celui</w:t>
      </w:r>
      <w:r w:rsidRPr="00CC2038">
        <w:rPr>
          <w:color w:val="231F20"/>
          <w:sz w:val="10"/>
          <w:szCs w:val="10"/>
        </w:rPr>
        <w:t>-ci n'exerce aucun contrôle.</w:t>
      </w:r>
    </w:p>
    <w:p w:rsidR="002464D0" w:rsidRPr="00CC2038" w:rsidRDefault="0026291F" w:rsidP="00CC2038">
      <w:pPr>
        <w:pStyle w:val="Corpsdetexte"/>
        <w:spacing w:line="252" w:lineRule="auto"/>
        <w:ind w:right="55"/>
        <w:jc w:val="both"/>
        <w:rPr>
          <w:color w:val="231F20"/>
          <w:sz w:val="10"/>
          <w:szCs w:val="10"/>
        </w:rPr>
      </w:pPr>
      <w:r w:rsidRPr="00CC2038">
        <w:rPr>
          <w:color w:val="231F20"/>
          <w:sz w:val="10"/>
          <w:szCs w:val="10"/>
        </w:rPr>
        <w:t>Le Prestataire</w:t>
      </w:r>
      <w:r w:rsidR="00D8417B" w:rsidRPr="00CC2038">
        <w:rPr>
          <w:color w:val="231F20"/>
          <w:sz w:val="10"/>
          <w:szCs w:val="10"/>
        </w:rPr>
        <w:t xml:space="preserve"> n'assume aucune responsabilité quant aux éléments, propositions ou contenus vers lesquels ces éléments et propositions peuvent renvoyer. La présence de ces éléments et liens ne saurait signifier que </w:t>
      </w:r>
      <w:r w:rsidR="00D2495C" w:rsidRPr="00CC2038">
        <w:rPr>
          <w:color w:val="231F20"/>
          <w:sz w:val="10"/>
          <w:szCs w:val="10"/>
        </w:rPr>
        <w:t>l</w:t>
      </w:r>
      <w:r w:rsidRPr="00CC2038">
        <w:rPr>
          <w:color w:val="231F20"/>
          <w:sz w:val="10"/>
          <w:szCs w:val="10"/>
        </w:rPr>
        <w:t>e Prestataire</w:t>
      </w:r>
      <w:r w:rsidR="00D8417B" w:rsidRPr="00CC2038">
        <w:rPr>
          <w:color w:val="231F20"/>
          <w:sz w:val="10"/>
          <w:szCs w:val="10"/>
        </w:rPr>
        <w:t xml:space="preserve"> approuve, de quelque façon que ce soit, le contenu considère. </w:t>
      </w:r>
      <w:r w:rsidRPr="00CC2038">
        <w:rPr>
          <w:color w:val="231F20"/>
          <w:sz w:val="10"/>
          <w:szCs w:val="10"/>
        </w:rPr>
        <w:t>Le Prestataire</w:t>
      </w:r>
      <w:r w:rsidR="00D8417B" w:rsidRPr="00CC2038">
        <w:rPr>
          <w:color w:val="231F20"/>
          <w:sz w:val="10"/>
          <w:szCs w:val="10"/>
        </w:rPr>
        <w:t xml:space="preserve"> n’est responsable d'aucune modification ou mise à jour concernant ces éléments et sites.</w:t>
      </w:r>
    </w:p>
    <w:p w:rsidR="00A97CA2" w:rsidRPr="00CC2038" w:rsidRDefault="00A97CA2" w:rsidP="00CC2038">
      <w:pPr>
        <w:pStyle w:val="Corpsdetexte"/>
        <w:spacing w:line="252" w:lineRule="auto"/>
        <w:ind w:right="55"/>
        <w:jc w:val="both"/>
        <w:rPr>
          <w:sz w:val="10"/>
          <w:szCs w:val="10"/>
        </w:rPr>
      </w:pPr>
    </w:p>
    <w:p w:rsidR="002464D0" w:rsidRPr="00CC2038" w:rsidRDefault="00A97CA2" w:rsidP="00CC2038">
      <w:pPr>
        <w:pStyle w:val="Corpsdetexte"/>
        <w:spacing w:line="252" w:lineRule="auto"/>
        <w:ind w:right="55"/>
        <w:jc w:val="both"/>
        <w:rPr>
          <w:color w:val="231F20"/>
          <w:sz w:val="10"/>
          <w:szCs w:val="10"/>
        </w:rPr>
      </w:pPr>
      <w:r w:rsidRPr="00CC2038">
        <w:rPr>
          <w:color w:val="231F20"/>
          <w:sz w:val="10"/>
          <w:szCs w:val="10"/>
        </w:rPr>
        <w:t>Le prestataire n’est pas responsable de la transmission d’informations a partir de ceux-ci, ni de leur mauvais fonctionne- ment ou execution</w:t>
      </w:r>
      <w:r w:rsidR="00D8417B" w:rsidRPr="00CC2038">
        <w:rPr>
          <w:color w:val="231F20"/>
          <w:sz w:val="10"/>
          <w:szCs w:val="10"/>
        </w:rPr>
        <w:t>.</w:t>
      </w:r>
    </w:p>
    <w:p w:rsidR="002464D0" w:rsidRPr="00CC2038" w:rsidRDefault="00A97CA2" w:rsidP="00CC2038">
      <w:pPr>
        <w:pStyle w:val="Corpsdetexte"/>
        <w:spacing w:line="252" w:lineRule="auto"/>
        <w:ind w:right="55"/>
        <w:jc w:val="both"/>
        <w:rPr>
          <w:color w:val="231F20"/>
          <w:sz w:val="10"/>
          <w:szCs w:val="10"/>
        </w:rPr>
      </w:pPr>
      <w:r w:rsidRPr="00CC2038">
        <w:rPr>
          <w:color w:val="231F20"/>
          <w:sz w:val="10"/>
          <w:szCs w:val="10"/>
        </w:rPr>
        <w:t>Le client est seul responsable de toute transaction realisee avec les tiers, y compris sans toutefois s’y limiter, en ce qui concerne les operations de transport (vol), sejour (hotel), repas, visas, taxes, assurances, etc., la commande, la livraison, l’execution et/ou le reglement des biens et services correspondants</w:t>
      </w:r>
      <w:r w:rsidR="00D8417B" w:rsidRPr="00CC2038">
        <w:rPr>
          <w:color w:val="231F20"/>
          <w:sz w:val="10"/>
          <w:szCs w:val="10"/>
        </w:rPr>
        <w:t>.</w:t>
      </w:r>
    </w:p>
    <w:p w:rsidR="002464D0" w:rsidRPr="00CC2038" w:rsidRDefault="00D8417B" w:rsidP="00CC2038">
      <w:pPr>
        <w:pStyle w:val="Titre5"/>
        <w:numPr>
          <w:ilvl w:val="0"/>
          <w:numId w:val="3"/>
        </w:numPr>
        <w:tabs>
          <w:tab w:val="left" w:pos="230"/>
        </w:tabs>
        <w:spacing w:before="99"/>
        <w:ind w:left="229" w:right="55" w:firstLine="0"/>
        <w:jc w:val="both"/>
        <w:rPr>
          <w:color w:val="231F20"/>
          <w:sz w:val="10"/>
          <w:szCs w:val="10"/>
        </w:rPr>
      </w:pPr>
      <w:r w:rsidRPr="00CC2038">
        <w:rPr>
          <w:color w:val="231F20"/>
          <w:sz w:val="10"/>
          <w:szCs w:val="10"/>
        </w:rPr>
        <w:t>INFORMATIONS NOMINATIVES</w:t>
      </w:r>
    </w:p>
    <w:p w:rsidR="002464D0" w:rsidRPr="00CC2038" w:rsidRDefault="00A97CA2" w:rsidP="00CC2038">
      <w:pPr>
        <w:spacing w:before="6" w:line="252" w:lineRule="auto"/>
        <w:ind w:left="103" w:right="55"/>
        <w:jc w:val="both"/>
        <w:rPr>
          <w:b/>
          <w:bCs/>
          <w:color w:val="231F20"/>
          <w:sz w:val="10"/>
          <w:szCs w:val="10"/>
        </w:rPr>
      </w:pPr>
      <w:r w:rsidRPr="00CC2038">
        <w:rPr>
          <w:color w:val="231F20"/>
          <w:sz w:val="10"/>
          <w:szCs w:val="10"/>
        </w:rPr>
        <w:t>En conformité avec la règlementation applicable, dont la loi n° 78-17 du 6 janvier 1978 relative à l'informatique, aux fichiers, aux libertés dite loi « informatique et libertés », et son décret d’application, le traitement automatisé des données nominatives réalisées à partir du site internet et dans le cas de toute Commande réalisée par mail, téléphone, ou autre moyen de communication, a fait l'objet d’un travail de répertoriage par les services du Prestataire.</w:t>
      </w:r>
    </w:p>
    <w:p w:rsidR="002464D0" w:rsidRPr="00CC2038" w:rsidRDefault="002464D0" w:rsidP="00CC2038">
      <w:pPr>
        <w:pStyle w:val="Corpsdetexte"/>
        <w:spacing w:before="1"/>
        <w:ind w:left="0" w:right="55"/>
        <w:jc w:val="both"/>
        <w:rPr>
          <w:color w:val="231F20"/>
          <w:sz w:val="10"/>
          <w:szCs w:val="10"/>
        </w:rPr>
      </w:pPr>
    </w:p>
    <w:p w:rsidR="002464D0" w:rsidRPr="00CC2038" w:rsidRDefault="00A97CA2" w:rsidP="00CC2038">
      <w:pPr>
        <w:spacing w:before="1" w:line="252" w:lineRule="auto"/>
        <w:ind w:left="103" w:right="55"/>
        <w:jc w:val="both"/>
        <w:rPr>
          <w:color w:val="231F20"/>
          <w:sz w:val="10"/>
          <w:szCs w:val="10"/>
        </w:rPr>
      </w:pPr>
      <w:r w:rsidRPr="00CC2038">
        <w:rPr>
          <w:color w:val="231F20"/>
          <w:sz w:val="10"/>
          <w:szCs w:val="10"/>
        </w:rPr>
        <w:t>Les informations collectées sont destinees au Prestataire, pour la bonne execution des prestations de services. Le Prestataire peut utiliser ces données de manière anonyme, a des fins statistiques et d’amélioration du site internet, et/ou des Prestations de Services. Les données peuvent faire l'objet de cession ou d'échange à des tiers, notamment auprès des organismes de formation ou de développement professionnel continu visés a l’article</w:t>
      </w:r>
    </w:p>
    <w:p w:rsidR="002464D0" w:rsidRPr="00CC2038" w:rsidRDefault="00A97CA2" w:rsidP="00CC2038">
      <w:pPr>
        <w:spacing w:before="1" w:line="252" w:lineRule="auto"/>
        <w:ind w:left="103" w:right="55"/>
        <w:jc w:val="both"/>
        <w:rPr>
          <w:color w:val="231F20"/>
          <w:sz w:val="10"/>
          <w:szCs w:val="10"/>
        </w:rPr>
      </w:pPr>
      <w:r w:rsidRPr="00CC2038">
        <w:rPr>
          <w:color w:val="231F20"/>
          <w:sz w:val="10"/>
          <w:szCs w:val="10"/>
        </w:rPr>
        <w:t>4 ci-avant.</w:t>
      </w:r>
    </w:p>
    <w:p w:rsidR="002464D0" w:rsidRPr="00CC2038" w:rsidRDefault="00A97CA2" w:rsidP="00CC2038">
      <w:pPr>
        <w:spacing w:before="1" w:line="252" w:lineRule="auto"/>
        <w:ind w:left="103" w:right="55"/>
        <w:jc w:val="both"/>
        <w:rPr>
          <w:color w:val="231F20"/>
          <w:sz w:val="10"/>
          <w:szCs w:val="10"/>
        </w:rPr>
      </w:pPr>
      <w:r w:rsidRPr="00CC2038">
        <w:rPr>
          <w:color w:val="231F20"/>
          <w:sz w:val="10"/>
          <w:szCs w:val="10"/>
        </w:rPr>
        <w:t>Elles pourront etre conservées pour les besoins d’execution du contrat, et plus spécialement, pour la fourniture des Prestations de Services au Client dans le temps.</w:t>
      </w:r>
    </w:p>
    <w:p w:rsidR="002464D0" w:rsidRPr="00CC2038" w:rsidRDefault="00A97CA2" w:rsidP="00CC2038">
      <w:pPr>
        <w:spacing w:before="1" w:line="252" w:lineRule="auto"/>
        <w:ind w:left="103" w:right="55"/>
        <w:jc w:val="both"/>
        <w:rPr>
          <w:color w:val="231F20"/>
          <w:sz w:val="10"/>
          <w:szCs w:val="10"/>
        </w:rPr>
      </w:pPr>
      <w:r w:rsidRPr="00CC2038">
        <w:rPr>
          <w:color w:val="231F20"/>
          <w:sz w:val="10"/>
          <w:szCs w:val="10"/>
        </w:rPr>
        <w:t>Conformement à la loi n° 78-17 du 6 janvier 1978, le Client peut a tout moment, accéder aux informations personnelles le concernant</w:t>
      </w:r>
      <w:r w:rsidR="00D8417B" w:rsidRPr="00CC2038">
        <w:rPr>
          <w:color w:val="231F20"/>
          <w:sz w:val="10"/>
          <w:szCs w:val="10"/>
        </w:rPr>
        <w:t xml:space="preserve"> </w:t>
      </w:r>
      <w:r w:rsidRPr="00CC2038">
        <w:rPr>
          <w:color w:val="231F20"/>
          <w:sz w:val="10"/>
          <w:szCs w:val="10"/>
        </w:rPr>
        <w:t>détenues par</w:t>
      </w:r>
      <w:r w:rsidR="00D8417B" w:rsidRPr="00CC2038">
        <w:rPr>
          <w:color w:val="231F20"/>
          <w:sz w:val="10"/>
          <w:szCs w:val="10"/>
        </w:rPr>
        <w:t xml:space="preserve"> </w:t>
      </w:r>
      <w:r w:rsidRPr="00CC2038">
        <w:rPr>
          <w:color w:val="231F20"/>
          <w:sz w:val="10"/>
          <w:szCs w:val="10"/>
        </w:rPr>
        <w:t>le Prestataire</w:t>
      </w:r>
      <w:r w:rsidR="00D8417B" w:rsidRPr="00CC2038">
        <w:rPr>
          <w:color w:val="231F20"/>
          <w:sz w:val="10"/>
          <w:szCs w:val="10"/>
        </w:rPr>
        <w:t xml:space="preserve">, </w:t>
      </w:r>
      <w:r w:rsidRPr="00CC2038">
        <w:rPr>
          <w:color w:val="231F20"/>
          <w:sz w:val="10"/>
          <w:szCs w:val="10"/>
        </w:rPr>
        <w:t>demander</w:t>
      </w:r>
      <w:r w:rsidR="00D8417B" w:rsidRPr="00CC2038">
        <w:rPr>
          <w:color w:val="231F20"/>
          <w:sz w:val="10"/>
          <w:szCs w:val="10"/>
        </w:rPr>
        <w:t xml:space="preserve"> </w:t>
      </w:r>
      <w:r w:rsidRPr="00CC2038">
        <w:rPr>
          <w:color w:val="231F20"/>
          <w:sz w:val="10"/>
          <w:szCs w:val="10"/>
        </w:rPr>
        <w:t>leur</w:t>
      </w:r>
      <w:r w:rsidR="00D8417B" w:rsidRPr="00CC2038">
        <w:rPr>
          <w:color w:val="231F20"/>
          <w:sz w:val="10"/>
          <w:szCs w:val="10"/>
        </w:rPr>
        <w:t xml:space="preserve"> </w:t>
      </w:r>
      <w:r w:rsidRPr="00CC2038">
        <w:rPr>
          <w:color w:val="231F20"/>
          <w:sz w:val="10"/>
          <w:szCs w:val="10"/>
        </w:rPr>
        <w:t>modification ou leur suppression. Ainsi, selon les articles 36, 39 et 40 de la loi informatique et libertés, le Client peut demander que soient rectifiées, completées, clarifiées, mises a jour ou effacées les informations le concernant qui sont inexactes, incompl</w:t>
      </w:r>
      <w:r w:rsidR="00D8417B" w:rsidRPr="00CC2038">
        <w:rPr>
          <w:color w:val="231F20"/>
          <w:sz w:val="10"/>
          <w:szCs w:val="10"/>
        </w:rPr>
        <w:t>è</w:t>
      </w:r>
      <w:r w:rsidRPr="00CC2038">
        <w:rPr>
          <w:color w:val="231F20"/>
          <w:sz w:val="10"/>
          <w:szCs w:val="10"/>
        </w:rPr>
        <w:t xml:space="preserve">tes, </w:t>
      </w:r>
      <w:r w:rsidR="00D8417B" w:rsidRPr="00CC2038">
        <w:rPr>
          <w:color w:val="231F20"/>
          <w:sz w:val="10"/>
          <w:szCs w:val="10"/>
        </w:rPr>
        <w:t>é</w:t>
      </w:r>
      <w:r w:rsidRPr="00CC2038">
        <w:rPr>
          <w:color w:val="231F20"/>
          <w:sz w:val="10"/>
          <w:szCs w:val="10"/>
        </w:rPr>
        <w:t>quivoques, perim</w:t>
      </w:r>
      <w:r w:rsidR="00D8417B" w:rsidRPr="00CC2038">
        <w:rPr>
          <w:color w:val="231F20"/>
          <w:sz w:val="10"/>
          <w:szCs w:val="10"/>
        </w:rPr>
        <w:t>é</w:t>
      </w:r>
      <w:r w:rsidRPr="00CC2038">
        <w:rPr>
          <w:color w:val="231F20"/>
          <w:sz w:val="10"/>
          <w:szCs w:val="10"/>
        </w:rPr>
        <w:t>es ou dont la collecte ou l'utilisation, la</w:t>
      </w:r>
      <w:r w:rsidR="00D8417B" w:rsidRPr="00CC2038">
        <w:rPr>
          <w:color w:val="231F20"/>
          <w:sz w:val="10"/>
          <w:szCs w:val="10"/>
        </w:rPr>
        <w:t xml:space="preserve"> </w:t>
      </w:r>
      <w:r w:rsidRPr="00CC2038">
        <w:rPr>
          <w:color w:val="231F20"/>
          <w:sz w:val="10"/>
          <w:szCs w:val="10"/>
        </w:rPr>
        <w:t>communication</w:t>
      </w:r>
      <w:r w:rsidR="00D8417B" w:rsidRPr="00CC2038">
        <w:rPr>
          <w:color w:val="231F20"/>
          <w:sz w:val="10"/>
          <w:szCs w:val="10"/>
        </w:rPr>
        <w:t xml:space="preserve"> o</w:t>
      </w:r>
      <w:r w:rsidRPr="00CC2038">
        <w:rPr>
          <w:color w:val="231F20"/>
          <w:sz w:val="10"/>
          <w:szCs w:val="10"/>
        </w:rPr>
        <w:t xml:space="preserve">u la conservation sont interdites. Pour exercer ses droits, le client peut solliciter le prestataire par courriel, </w:t>
      </w:r>
      <w:r w:rsidR="00D8417B" w:rsidRPr="00CC2038">
        <w:rPr>
          <w:color w:val="231F20"/>
          <w:sz w:val="10"/>
          <w:szCs w:val="10"/>
        </w:rPr>
        <w:t xml:space="preserve">à </w:t>
      </w:r>
      <w:r w:rsidRPr="00CC2038">
        <w:rPr>
          <w:color w:val="231F20"/>
          <w:sz w:val="10"/>
          <w:szCs w:val="10"/>
        </w:rPr>
        <w:t xml:space="preserve">l’adresse </w:t>
      </w:r>
      <w:hyperlink r:id="rId15" w:history="1">
        <w:r w:rsidR="00D8417B" w:rsidRPr="00CC2038">
          <w:rPr>
            <w:rStyle w:val="Lienhypertexte"/>
            <w:sz w:val="10"/>
            <w:szCs w:val="10"/>
          </w:rPr>
          <w:t>contact@dopamine-formation.com</w:t>
        </w:r>
      </w:hyperlink>
      <w:r w:rsidR="00D8417B" w:rsidRPr="00CC2038">
        <w:rPr>
          <w:color w:val="231F20"/>
          <w:sz w:val="10"/>
          <w:szCs w:val="10"/>
        </w:rPr>
        <w:t xml:space="preserve"> o</w:t>
      </w:r>
      <w:r w:rsidRPr="00CC2038">
        <w:rPr>
          <w:color w:val="231F20"/>
          <w:sz w:val="10"/>
          <w:szCs w:val="10"/>
        </w:rPr>
        <w:t xml:space="preserve">u, par voie postale, </w:t>
      </w:r>
      <w:r w:rsidR="00D8417B" w:rsidRPr="00CC2038">
        <w:rPr>
          <w:color w:val="231F20"/>
          <w:sz w:val="10"/>
          <w:szCs w:val="10"/>
        </w:rPr>
        <w:t>à</w:t>
      </w:r>
      <w:r w:rsidRPr="00CC2038">
        <w:rPr>
          <w:color w:val="231F20"/>
          <w:sz w:val="10"/>
          <w:szCs w:val="10"/>
        </w:rPr>
        <w:t xml:space="preserve"> :</w:t>
      </w:r>
    </w:p>
    <w:p w:rsidR="002464D0" w:rsidRPr="00CC2038" w:rsidRDefault="00A97CA2" w:rsidP="00CC2038">
      <w:pPr>
        <w:pStyle w:val="Titre5"/>
        <w:ind w:right="55"/>
        <w:jc w:val="both"/>
        <w:rPr>
          <w:color w:val="231F20"/>
          <w:sz w:val="10"/>
          <w:szCs w:val="10"/>
        </w:rPr>
      </w:pPr>
      <w:r w:rsidRPr="00CC2038">
        <w:rPr>
          <w:b w:val="0"/>
          <w:bCs w:val="0"/>
          <w:color w:val="231F20"/>
          <w:sz w:val="10"/>
          <w:szCs w:val="10"/>
        </w:rPr>
        <w:t xml:space="preserve">Dopamine </w:t>
      </w:r>
      <w:r w:rsidR="00D8417B" w:rsidRPr="00CC2038">
        <w:rPr>
          <w:b w:val="0"/>
          <w:bCs w:val="0"/>
          <w:color w:val="231F20"/>
          <w:sz w:val="10"/>
          <w:szCs w:val="10"/>
        </w:rPr>
        <w:t>F</w:t>
      </w:r>
      <w:r w:rsidRPr="00CC2038">
        <w:rPr>
          <w:b w:val="0"/>
          <w:bCs w:val="0"/>
          <w:color w:val="231F20"/>
          <w:sz w:val="10"/>
          <w:szCs w:val="10"/>
        </w:rPr>
        <w:t>ormation</w:t>
      </w:r>
      <w:r w:rsidR="00D8417B" w:rsidRPr="00CC2038">
        <w:rPr>
          <w:b w:val="0"/>
          <w:bCs w:val="0"/>
          <w:color w:val="231F20"/>
          <w:sz w:val="10"/>
          <w:szCs w:val="10"/>
        </w:rPr>
        <w:t xml:space="preserve"> - </w:t>
      </w:r>
      <w:r w:rsidRPr="00CC2038">
        <w:rPr>
          <w:b w:val="0"/>
          <w:bCs w:val="0"/>
          <w:color w:val="231F20"/>
          <w:sz w:val="10"/>
          <w:szCs w:val="10"/>
        </w:rPr>
        <w:t xml:space="preserve">Immeuble point sud - 40 rue gabriel crié - 92240 </w:t>
      </w:r>
      <w:r w:rsidR="00D8417B" w:rsidRPr="00CC2038">
        <w:rPr>
          <w:b w:val="0"/>
          <w:bCs w:val="0"/>
          <w:color w:val="231F20"/>
          <w:sz w:val="10"/>
          <w:szCs w:val="10"/>
        </w:rPr>
        <w:t>M</w:t>
      </w:r>
      <w:r w:rsidRPr="00CC2038">
        <w:rPr>
          <w:b w:val="0"/>
          <w:bCs w:val="0"/>
          <w:color w:val="231F20"/>
          <w:sz w:val="10"/>
          <w:szCs w:val="10"/>
        </w:rPr>
        <w:t>alakoff</w:t>
      </w:r>
      <w:r w:rsidR="00D2495C" w:rsidRPr="00CC2038">
        <w:rPr>
          <w:b w:val="0"/>
          <w:bCs w:val="0"/>
          <w:color w:val="231F20"/>
          <w:sz w:val="10"/>
          <w:szCs w:val="10"/>
        </w:rPr>
        <w:t xml:space="preserve">, </w:t>
      </w:r>
      <w:r w:rsidRPr="00CC2038">
        <w:rPr>
          <w:b w:val="0"/>
          <w:bCs w:val="0"/>
          <w:color w:val="231F20"/>
          <w:sz w:val="10"/>
          <w:szCs w:val="10"/>
        </w:rPr>
        <w:t xml:space="preserve"> tél </w:t>
      </w:r>
      <w:r w:rsidR="00D2495C" w:rsidRPr="00CC2038">
        <w:rPr>
          <w:b w:val="0"/>
          <w:bCs w:val="0"/>
          <w:color w:val="231F20"/>
          <w:sz w:val="10"/>
          <w:szCs w:val="10"/>
        </w:rPr>
        <w:t>+</w:t>
      </w:r>
      <w:r w:rsidR="00D8417B" w:rsidRPr="00CC2038">
        <w:rPr>
          <w:b w:val="0"/>
          <w:bCs w:val="0"/>
          <w:color w:val="231F20"/>
          <w:sz w:val="10"/>
          <w:szCs w:val="10"/>
        </w:rPr>
        <w:t>33(0)1 83 75 02 55</w:t>
      </w:r>
    </w:p>
    <w:p w:rsidR="002464D0" w:rsidRPr="00CC2038" w:rsidRDefault="00D8417B" w:rsidP="00CC2038">
      <w:pPr>
        <w:pStyle w:val="Titre5"/>
        <w:numPr>
          <w:ilvl w:val="0"/>
          <w:numId w:val="3"/>
        </w:numPr>
        <w:tabs>
          <w:tab w:val="left" w:pos="230"/>
        </w:tabs>
        <w:spacing w:before="99"/>
        <w:ind w:left="229" w:right="55" w:firstLine="0"/>
        <w:jc w:val="both"/>
        <w:rPr>
          <w:sz w:val="10"/>
          <w:szCs w:val="10"/>
        </w:rPr>
      </w:pPr>
      <w:r w:rsidRPr="00CC2038">
        <w:rPr>
          <w:color w:val="231F20"/>
          <w:sz w:val="10"/>
          <w:szCs w:val="10"/>
        </w:rPr>
        <w:t>–</w:t>
      </w:r>
      <w:r w:rsidRPr="00CC2038">
        <w:rPr>
          <w:color w:val="231F20"/>
          <w:spacing w:val="-2"/>
          <w:sz w:val="10"/>
          <w:szCs w:val="10"/>
        </w:rPr>
        <w:t xml:space="preserve"> </w:t>
      </w:r>
      <w:r w:rsidRPr="00CC2038">
        <w:rPr>
          <w:color w:val="231F20"/>
          <w:sz w:val="10"/>
          <w:szCs w:val="10"/>
        </w:rPr>
        <w:t>OFFRES</w:t>
      </w:r>
    </w:p>
    <w:p w:rsidR="002464D0" w:rsidRPr="00CC2038" w:rsidRDefault="00D8417B" w:rsidP="00CC2038">
      <w:pPr>
        <w:pStyle w:val="Corpsdetexte"/>
        <w:spacing w:before="6" w:line="252" w:lineRule="auto"/>
        <w:ind w:right="55"/>
        <w:jc w:val="both"/>
        <w:rPr>
          <w:sz w:val="10"/>
          <w:szCs w:val="10"/>
        </w:rPr>
      </w:pPr>
      <w:r w:rsidRPr="00CC2038">
        <w:rPr>
          <w:color w:val="231F20"/>
          <w:sz w:val="10"/>
          <w:szCs w:val="10"/>
        </w:rPr>
        <w:t>Le Client accepte de recevoir, notamment par l’intermédiaire de newsletters, campagnes de SMS, campagnes postales ou appels téléphoniques, les Offres de Prestations de Services du</w:t>
      </w:r>
      <w:r w:rsidR="0026291F" w:rsidRPr="00CC2038">
        <w:rPr>
          <w:color w:val="231F20"/>
          <w:sz w:val="10"/>
          <w:szCs w:val="10"/>
        </w:rPr>
        <w:t xml:space="preserve"> Prestataire</w:t>
      </w:r>
      <w:r w:rsidRPr="00CC2038">
        <w:rPr>
          <w:color w:val="231F20"/>
          <w:sz w:val="10"/>
          <w:szCs w:val="10"/>
        </w:rPr>
        <w:t>, ses plans de communication et actualités, ainsi que ceux de ses partenaires. Le Client est fondé à demander, à tout moment, au</w:t>
      </w:r>
      <w:r w:rsidR="0026291F" w:rsidRPr="00CC2038">
        <w:rPr>
          <w:color w:val="231F20"/>
          <w:sz w:val="10"/>
          <w:szCs w:val="10"/>
        </w:rPr>
        <w:t xml:space="preserve"> Prestataire</w:t>
      </w:r>
      <w:r w:rsidRPr="00CC2038">
        <w:rPr>
          <w:color w:val="231F20"/>
          <w:sz w:val="10"/>
          <w:szCs w:val="10"/>
        </w:rPr>
        <w:t>, de retirer son adresse mail, adresse postale ou numéro de téléphone de la liste de contacts, par courriel à l'adresse suivante:</w:t>
      </w:r>
      <w:hyperlink r:id="rId16">
        <w:r w:rsidRPr="00CC2038">
          <w:rPr>
            <w:color w:val="231F20"/>
            <w:sz w:val="10"/>
            <w:szCs w:val="10"/>
          </w:rPr>
          <w:t xml:space="preserve"> contact@dopamine-formation.co</w:t>
        </w:r>
      </w:hyperlink>
      <w:r w:rsidRPr="00CC2038">
        <w:rPr>
          <w:color w:val="231F20"/>
          <w:sz w:val="10"/>
          <w:szCs w:val="10"/>
        </w:rPr>
        <w:t xml:space="preserve">m. </w:t>
      </w:r>
    </w:p>
    <w:p w:rsidR="002464D0" w:rsidRPr="00CC2038" w:rsidRDefault="00D8417B" w:rsidP="00CC2038">
      <w:pPr>
        <w:pStyle w:val="Titre5"/>
        <w:numPr>
          <w:ilvl w:val="0"/>
          <w:numId w:val="3"/>
        </w:numPr>
        <w:tabs>
          <w:tab w:val="left" w:pos="230"/>
        </w:tabs>
        <w:spacing w:before="97"/>
        <w:ind w:left="229" w:right="55" w:firstLine="0"/>
        <w:jc w:val="both"/>
        <w:rPr>
          <w:sz w:val="10"/>
          <w:szCs w:val="10"/>
        </w:rPr>
      </w:pPr>
      <w:r w:rsidRPr="00CC2038">
        <w:rPr>
          <w:color w:val="231F20"/>
          <w:sz w:val="10"/>
          <w:szCs w:val="10"/>
        </w:rPr>
        <w:t>– PROPRIETE INTELLECTUELLE ET</w:t>
      </w:r>
      <w:r w:rsidRPr="00CC2038">
        <w:rPr>
          <w:color w:val="231F20"/>
          <w:spacing w:val="-1"/>
          <w:sz w:val="10"/>
          <w:szCs w:val="10"/>
        </w:rPr>
        <w:t xml:space="preserve"> </w:t>
      </w:r>
      <w:r w:rsidRPr="00CC2038">
        <w:rPr>
          <w:color w:val="231F20"/>
          <w:sz w:val="10"/>
          <w:szCs w:val="10"/>
        </w:rPr>
        <w:t>INDUSTRIELLE</w:t>
      </w:r>
    </w:p>
    <w:p w:rsidR="003B549C" w:rsidRPr="00CC2038" w:rsidRDefault="003B549C" w:rsidP="00CC2038">
      <w:pPr>
        <w:pStyle w:val="Corpsdetexte"/>
        <w:spacing w:before="6" w:line="252" w:lineRule="auto"/>
        <w:ind w:right="55"/>
        <w:jc w:val="both"/>
        <w:rPr>
          <w:color w:val="231F20"/>
          <w:sz w:val="10"/>
          <w:szCs w:val="10"/>
        </w:rPr>
      </w:pPr>
      <w:r w:rsidRPr="00CC2038">
        <w:rPr>
          <w:color w:val="231F20"/>
          <w:sz w:val="10"/>
          <w:szCs w:val="10"/>
        </w:rPr>
        <w:t>Les supports de formation, quelle qu’en soit la forme (papier, numérique, électronique…), sont protégés par la propriété intellectuelle et le droit d’auteur. Leur reproduction, partielle ou totale, ne peut être effectuée sans l’accord exprès du Prestataire. Le Client s’engage à ne pas utiliser, transmettre ou reproduire tout ou partie de ces documents en vue de l’organisation ou de l’animation de formations.</w:t>
      </w:r>
    </w:p>
    <w:p w:rsidR="002464D0" w:rsidRPr="00CC2038" w:rsidRDefault="00D8417B" w:rsidP="00CC2038">
      <w:pPr>
        <w:pStyle w:val="Corpsdetexte"/>
        <w:spacing w:before="6" w:line="252" w:lineRule="auto"/>
        <w:ind w:right="55"/>
        <w:jc w:val="both"/>
        <w:rPr>
          <w:sz w:val="10"/>
          <w:szCs w:val="10"/>
        </w:rPr>
      </w:pPr>
      <w:r w:rsidRPr="00CC2038">
        <w:rPr>
          <w:color w:val="231F20"/>
          <w:sz w:val="10"/>
          <w:szCs w:val="10"/>
        </w:rPr>
        <w:t>Il est expressément prévu que les marques, signes distinctifs, symboles, logos, dessins et modèles, technologies, méthodes, concepts, modèles, matériels, Prestations de Services, ce incluant l’ensemble des supports dédiés, autres produits et services, spécifications, documentation, formules, procédés de fabrication, savoir-faire, descriptions techniques, secrets industriels, et autres données techniques et économiques, procédés, inventions, prototypes, projets de brevets, brevets, données de marché, identification de segments de marchés, stratégies industrielles et notamment stratégie de Propriété Industrielle, business plans, négociations et relations avec des tiers, listes de prospects commerciaux, bases de données, serveurs, logiciels, dont codes source, systèmes d’exploitation et tout autre droit de propriété intellectuelle et industrielle du</w:t>
      </w:r>
      <w:r w:rsidR="0026291F" w:rsidRPr="00CC2038">
        <w:rPr>
          <w:color w:val="231F20"/>
          <w:sz w:val="10"/>
          <w:szCs w:val="10"/>
        </w:rPr>
        <w:t xml:space="preserve"> Prestataire</w:t>
      </w:r>
      <w:r w:rsidRPr="00CC2038">
        <w:rPr>
          <w:color w:val="231F20"/>
          <w:sz w:val="10"/>
          <w:szCs w:val="10"/>
        </w:rPr>
        <w:t>, ainsi que toute amélioration, utilisés, mis à disposition et/ou développés, dans le cadre ou au cours de l’exécution de tout Contrat (ci-après les « Droits de Propriété Intellectuelle »), demeurent la propriété exclusive du</w:t>
      </w:r>
      <w:r w:rsidR="0026291F" w:rsidRPr="00CC2038">
        <w:rPr>
          <w:color w:val="231F20"/>
          <w:sz w:val="10"/>
          <w:szCs w:val="10"/>
        </w:rPr>
        <w:t xml:space="preserve"> Prestataire</w:t>
      </w:r>
      <w:r w:rsidRPr="00CC2038">
        <w:rPr>
          <w:color w:val="231F20"/>
          <w:sz w:val="10"/>
          <w:szCs w:val="10"/>
        </w:rPr>
        <w:t>, qui ne concède aucun droit sur lesdits Droits de Propriété Intellectuelle.</w:t>
      </w:r>
    </w:p>
    <w:p w:rsidR="002464D0" w:rsidRPr="00CC2038" w:rsidRDefault="00D8417B" w:rsidP="00CC2038">
      <w:pPr>
        <w:pStyle w:val="Corpsdetexte"/>
        <w:spacing w:line="252" w:lineRule="auto"/>
        <w:ind w:right="55"/>
        <w:jc w:val="both"/>
        <w:rPr>
          <w:sz w:val="10"/>
          <w:szCs w:val="10"/>
        </w:rPr>
      </w:pPr>
      <w:r w:rsidRPr="00CC2038">
        <w:rPr>
          <w:color w:val="231F20"/>
          <w:sz w:val="10"/>
          <w:szCs w:val="10"/>
        </w:rPr>
        <w:t xml:space="preserve">Le Client s’interdit en conséquence de reproduire, faire reproduire ou permettre la reproduction même partielle de l’un quelconque des Droits de Propriété Intellectuelle. Tout contrevenant s’expose aux sanctions civiles et pénales prévues en la matière. </w:t>
      </w:r>
      <w:r w:rsidR="0026291F" w:rsidRPr="00CC2038">
        <w:rPr>
          <w:color w:val="231F20"/>
          <w:sz w:val="10"/>
          <w:szCs w:val="10"/>
        </w:rPr>
        <w:t>Le Prestataire</w:t>
      </w:r>
      <w:r w:rsidRPr="00CC2038">
        <w:rPr>
          <w:color w:val="231F20"/>
          <w:sz w:val="10"/>
          <w:szCs w:val="10"/>
        </w:rPr>
        <w:t xml:space="preserve"> exclut toute garantie ou responsabilité concernant les droits de propriété intellectuelle relatifs aux Prestations de Services mis à disposition et/ou à leur utilisation, pour quelle que application que ce soit.</w:t>
      </w:r>
    </w:p>
    <w:p w:rsidR="002464D0" w:rsidRPr="00CC2038" w:rsidRDefault="002464D0" w:rsidP="00CC2038">
      <w:pPr>
        <w:pStyle w:val="Corpsdetexte"/>
        <w:spacing w:before="6"/>
        <w:ind w:left="0" w:right="55"/>
        <w:jc w:val="both"/>
        <w:rPr>
          <w:sz w:val="10"/>
          <w:szCs w:val="10"/>
        </w:rPr>
      </w:pPr>
    </w:p>
    <w:p w:rsidR="002464D0" w:rsidRPr="00CC2038" w:rsidRDefault="00D8417B" w:rsidP="00CC2038">
      <w:pPr>
        <w:pStyle w:val="Titre5"/>
        <w:numPr>
          <w:ilvl w:val="0"/>
          <w:numId w:val="3"/>
        </w:numPr>
        <w:tabs>
          <w:tab w:val="left" w:pos="230"/>
        </w:tabs>
        <w:ind w:left="229" w:right="55" w:hanging="127"/>
        <w:jc w:val="both"/>
        <w:rPr>
          <w:sz w:val="10"/>
          <w:szCs w:val="10"/>
        </w:rPr>
      </w:pPr>
      <w:r w:rsidRPr="00CC2038">
        <w:rPr>
          <w:color w:val="231F20"/>
          <w:sz w:val="10"/>
          <w:szCs w:val="10"/>
        </w:rPr>
        <w:t>–</w:t>
      </w:r>
      <w:r w:rsidRPr="00CC2038">
        <w:rPr>
          <w:color w:val="231F20"/>
          <w:spacing w:val="-1"/>
          <w:sz w:val="10"/>
          <w:szCs w:val="10"/>
        </w:rPr>
        <w:t xml:space="preserve"> </w:t>
      </w:r>
      <w:r w:rsidRPr="00CC2038">
        <w:rPr>
          <w:color w:val="231F20"/>
          <w:sz w:val="10"/>
          <w:szCs w:val="10"/>
        </w:rPr>
        <w:t>CONFIDENTIALITE</w:t>
      </w:r>
    </w:p>
    <w:p w:rsidR="002464D0" w:rsidRPr="00CC2038" w:rsidRDefault="00D8417B" w:rsidP="00CC2038">
      <w:pPr>
        <w:pStyle w:val="Corpsdetexte"/>
        <w:spacing w:before="6" w:line="252" w:lineRule="auto"/>
        <w:ind w:right="55"/>
        <w:jc w:val="both"/>
        <w:rPr>
          <w:sz w:val="10"/>
          <w:szCs w:val="10"/>
        </w:rPr>
      </w:pPr>
      <w:r w:rsidRPr="00CC2038">
        <w:rPr>
          <w:color w:val="231F20"/>
          <w:sz w:val="10"/>
          <w:szCs w:val="10"/>
        </w:rPr>
        <w:t>Le Client reconnaît expressément que toutes informations qui lui seront délivrées, par tous moyens, par l</w:t>
      </w:r>
      <w:r w:rsidR="0026291F" w:rsidRPr="00CC2038">
        <w:rPr>
          <w:color w:val="231F20"/>
          <w:sz w:val="10"/>
          <w:szCs w:val="10"/>
        </w:rPr>
        <w:t>e Prestataire</w:t>
      </w:r>
      <w:r w:rsidRPr="00CC2038">
        <w:rPr>
          <w:color w:val="231F20"/>
          <w:sz w:val="10"/>
          <w:szCs w:val="10"/>
        </w:rPr>
        <w:t>, directement comme indirectement, préalable- ment ou postérieurement à la conclusion de tout Contrat, ou dont il aurait accès au cours de l’exécution du Contrat (ci-après les « Informations »), demeurent la propriété exclusive du</w:t>
      </w:r>
      <w:r w:rsidR="0026291F" w:rsidRPr="00CC2038">
        <w:rPr>
          <w:color w:val="231F20"/>
          <w:sz w:val="10"/>
          <w:szCs w:val="10"/>
        </w:rPr>
        <w:t xml:space="preserve"> Prestataire</w:t>
      </w:r>
      <w:r w:rsidRPr="00CC2038">
        <w:rPr>
          <w:color w:val="231F20"/>
          <w:sz w:val="10"/>
          <w:szCs w:val="10"/>
        </w:rPr>
        <w:t>, titulaire des droits de propriété intellectuelle et industrielle sur lesdites Informations, ou de leur auteur. Pour les besoins des présentes CGPS, les Droits de Propriété Intellectuelle font partie intégrante des Informations.</w:t>
      </w:r>
    </w:p>
    <w:p w:rsidR="002464D0" w:rsidRPr="00CC2038" w:rsidRDefault="00D8417B" w:rsidP="00CC2038">
      <w:pPr>
        <w:pStyle w:val="Corpsdetexte"/>
        <w:spacing w:line="252" w:lineRule="auto"/>
        <w:ind w:right="55"/>
        <w:jc w:val="both"/>
        <w:rPr>
          <w:sz w:val="10"/>
          <w:szCs w:val="10"/>
        </w:rPr>
      </w:pPr>
      <w:r w:rsidRPr="00CC2038">
        <w:rPr>
          <w:color w:val="231F20"/>
          <w:sz w:val="10"/>
          <w:szCs w:val="10"/>
        </w:rPr>
        <w:t xml:space="preserve">Le Client s’engage en conséquence à considérer comme strictement confidentielles les Informations et s’interdit d’utiliser lesdites Informations, pour d’autres fins que l’exécution du Contrat, et/ou de divulguer tout ou partie des Informations à quelque personne et sous quelque forme que ce soit, de les recopier, de les reproduire, de les transmettre ou de les communiquer à des tiers. L’ensemble des Informations délivrées au Client doivent être rendues sur première demande de </w:t>
      </w:r>
      <w:r w:rsidR="0026291F" w:rsidRPr="00CC2038">
        <w:rPr>
          <w:color w:val="231F20"/>
          <w:sz w:val="10"/>
          <w:szCs w:val="10"/>
        </w:rPr>
        <w:t>Le Prestataire</w:t>
      </w:r>
      <w:r w:rsidRPr="00CC2038">
        <w:rPr>
          <w:color w:val="231F20"/>
          <w:sz w:val="10"/>
          <w:szCs w:val="10"/>
        </w:rPr>
        <w:t>.</w:t>
      </w:r>
    </w:p>
    <w:p w:rsidR="002464D0" w:rsidRPr="00CC2038" w:rsidRDefault="00D8417B" w:rsidP="00CC2038">
      <w:pPr>
        <w:pStyle w:val="Titre5"/>
        <w:numPr>
          <w:ilvl w:val="0"/>
          <w:numId w:val="3"/>
        </w:numPr>
        <w:tabs>
          <w:tab w:val="left" w:pos="230"/>
        </w:tabs>
        <w:spacing w:before="93"/>
        <w:ind w:left="229" w:right="55" w:hanging="127"/>
        <w:jc w:val="both"/>
        <w:rPr>
          <w:sz w:val="10"/>
          <w:szCs w:val="10"/>
        </w:rPr>
      </w:pPr>
      <w:r w:rsidRPr="00CC2038">
        <w:rPr>
          <w:color w:val="231F20"/>
          <w:sz w:val="10"/>
          <w:szCs w:val="10"/>
        </w:rPr>
        <w:t>– MODIFICATION DES</w:t>
      </w:r>
      <w:r w:rsidRPr="00CC2038">
        <w:rPr>
          <w:color w:val="231F20"/>
          <w:spacing w:val="-2"/>
          <w:sz w:val="10"/>
          <w:szCs w:val="10"/>
        </w:rPr>
        <w:t xml:space="preserve"> </w:t>
      </w:r>
      <w:r w:rsidRPr="00CC2038">
        <w:rPr>
          <w:color w:val="231F20"/>
          <w:sz w:val="10"/>
          <w:szCs w:val="10"/>
        </w:rPr>
        <w:t>CGPS</w:t>
      </w:r>
    </w:p>
    <w:p w:rsidR="002464D0" w:rsidRPr="00CC2038" w:rsidRDefault="0026291F" w:rsidP="00CC2038">
      <w:pPr>
        <w:pStyle w:val="Corpsdetexte"/>
        <w:spacing w:before="6" w:line="252" w:lineRule="auto"/>
        <w:ind w:right="55"/>
        <w:jc w:val="both"/>
        <w:rPr>
          <w:sz w:val="10"/>
          <w:szCs w:val="10"/>
        </w:rPr>
      </w:pPr>
      <w:r w:rsidRPr="00CC2038">
        <w:rPr>
          <w:color w:val="231F20"/>
          <w:sz w:val="10"/>
          <w:szCs w:val="10"/>
        </w:rPr>
        <w:t>Le Prestataire</w:t>
      </w:r>
      <w:r w:rsidR="00D8417B" w:rsidRPr="00CC2038">
        <w:rPr>
          <w:color w:val="231F20"/>
          <w:sz w:val="10"/>
          <w:szCs w:val="10"/>
        </w:rPr>
        <w:t xml:space="preserve"> se réserve le droit de modifier les CGPS. Si les nouvelles CGPS ne convenaient pas au Client, ce dernier devrait résilier le Contrat par tous moyens écrits avec accusé de réception, sans indemnisation pour ce</w:t>
      </w:r>
      <w:r w:rsidR="00D8417B" w:rsidRPr="00CC2038">
        <w:rPr>
          <w:color w:val="231F20"/>
          <w:spacing w:val="-12"/>
          <w:sz w:val="10"/>
          <w:szCs w:val="10"/>
        </w:rPr>
        <w:t xml:space="preserve"> </w:t>
      </w:r>
      <w:r w:rsidR="00D8417B" w:rsidRPr="00CC2038">
        <w:rPr>
          <w:color w:val="231F20"/>
          <w:sz w:val="10"/>
          <w:szCs w:val="10"/>
        </w:rPr>
        <w:t>dernier.</w:t>
      </w:r>
    </w:p>
    <w:p w:rsidR="002464D0" w:rsidRPr="00CC2038" w:rsidRDefault="00D8417B" w:rsidP="00CC2038">
      <w:pPr>
        <w:pStyle w:val="Titre5"/>
        <w:numPr>
          <w:ilvl w:val="0"/>
          <w:numId w:val="3"/>
        </w:numPr>
        <w:tabs>
          <w:tab w:val="left" w:pos="230"/>
        </w:tabs>
        <w:spacing w:before="99"/>
        <w:ind w:left="229" w:right="55" w:hanging="127"/>
        <w:jc w:val="both"/>
        <w:rPr>
          <w:sz w:val="10"/>
          <w:szCs w:val="10"/>
        </w:rPr>
      </w:pPr>
      <w:r w:rsidRPr="00CC2038">
        <w:rPr>
          <w:color w:val="231F20"/>
          <w:sz w:val="10"/>
          <w:szCs w:val="10"/>
        </w:rPr>
        <w:t>–</w:t>
      </w:r>
      <w:r w:rsidRPr="00CC2038">
        <w:rPr>
          <w:color w:val="231F20"/>
          <w:spacing w:val="-2"/>
          <w:sz w:val="10"/>
          <w:szCs w:val="10"/>
        </w:rPr>
        <w:t xml:space="preserve"> </w:t>
      </w:r>
      <w:r w:rsidRPr="00CC2038">
        <w:rPr>
          <w:color w:val="231F20"/>
          <w:sz w:val="10"/>
          <w:szCs w:val="10"/>
        </w:rPr>
        <w:t>INVALIDITE</w:t>
      </w:r>
    </w:p>
    <w:p w:rsidR="002464D0" w:rsidRPr="00CC2038" w:rsidRDefault="00D8417B" w:rsidP="00CC2038">
      <w:pPr>
        <w:pStyle w:val="Corpsdetexte"/>
        <w:spacing w:before="5" w:line="252" w:lineRule="auto"/>
        <w:ind w:right="55"/>
        <w:jc w:val="both"/>
        <w:rPr>
          <w:sz w:val="10"/>
          <w:szCs w:val="10"/>
        </w:rPr>
      </w:pPr>
      <w:r w:rsidRPr="00CC2038">
        <w:rPr>
          <w:color w:val="231F20"/>
          <w:sz w:val="10"/>
          <w:szCs w:val="10"/>
        </w:rPr>
        <w:t>Si une ou plusieurs stipulations des présentes CGPS sont tenues pour non valides ou déclarées telles en application d'une loi, d'un règlement - et en particulier du droit de l’Union Européenne - ou à la suite d'une décision définitive d'une juridiction compétente, les autres stipulations garderont toute leur force et leur portée et il sera procédé sans délai aux modifications nécessaires en respectant, dans toute la mesure du possible, l'esprit des présentes CGPS.</w:t>
      </w:r>
    </w:p>
    <w:p w:rsidR="002464D0" w:rsidRPr="00CC2038" w:rsidRDefault="00D8417B" w:rsidP="00CC2038">
      <w:pPr>
        <w:pStyle w:val="Titre5"/>
        <w:numPr>
          <w:ilvl w:val="0"/>
          <w:numId w:val="3"/>
        </w:numPr>
        <w:tabs>
          <w:tab w:val="left" w:pos="230"/>
        </w:tabs>
        <w:spacing w:before="97"/>
        <w:ind w:left="229" w:right="55" w:hanging="127"/>
        <w:jc w:val="both"/>
        <w:rPr>
          <w:sz w:val="10"/>
          <w:szCs w:val="10"/>
        </w:rPr>
      </w:pPr>
      <w:r w:rsidRPr="00CC2038">
        <w:rPr>
          <w:color w:val="231F20"/>
          <w:sz w:val="10"/>
          <w:szCs w:val="10"/>
        </w:rPr>
        <w:t>–</w:t>
      </w:r>
      <w:r w:rsidRPr="00CC2038">
        <w:rPr>
          <w:color w:val="231F20"/>
          <w:spacing w:val="-1"/>
          <w:sz w:val="10"/>
          <w:szCs w:val="10"/>
        </w:rPr>
        <w:t xml:space="preserve"> </w:t>
      </w:r>
      <w:r w:rsidRPr="00CC2038">
        <w:rPr>
          <w:color w:val="231F20"/>
          <w:sz w:val="10"/>
          <w:szCs w:val="10"/>
        </w:rPr>
        <w:t>LITIGES</w:t>
      </w:r>
    </w:p>
    <w:p w:rsidR="002464D0" w:rsidRPr="00CC2038" w:rsidRDefault="00D8417B" w:rsidP="00CC2038">
      <w:pPr>
        <w:pStyle w:val="Corpsdetexte"/>
        <w:spacing w:before="6"/>
        <w:ind w:right="55"/>
        <w:jc w:val="both"/>
        <w:rPr>
          <w:sz w:val="10"/>
          <w:szCs w:val="10"/>
        </w:rPr>
      </w:pPr>
      <w:r w:rsidRPr="00CC2038">
        <w:rPr>
          <w:color w:val="231F20"/>
          <w:sz w:val="10"/>
          <w:szCs w:val="10"/>
        </w:rPr>
        <w:t>Les présentes CGPS sont régies et gouvernées par le droit français.</w:t>
      </w:r>
    </w:p>
    <w:p w:rsidR="002464D0" w:rsidRPr="00CC2038" w:rsidRDefault="00D8417B" w:rsidP="00CC2038">
      <w:pPr>
        <w:pStyle w:val="Corpsdetexte"/>
        <w:spacing w:before="6" w:line="252" w:lineRule="auto"/>
        <w:ind w:right="55"/>
        <w:jc w:val="both"/>
        <w:rPr>
          <w:sz w:val="10"/>
          <w:szCs w:val="10"/>
        </w:rPr>
      </w:pPr>
      <w:r w:rsidRPr="00CC2038">
        <w:rPr>
          <w:color w:val="231F20"/>
          <w:sz w:val="10"/>
          <w:szCs w:val="10"/>
        </w:rPr>
        <w:t>Les tribunaux situés dans le ressort de la Cour d’appel de Paris seront seuls compétents pour tout litige portant sur la validité, l’interprétation et l’exécution du contrat, même en cas d’appel en garantie ou de pluralité de défendeurs.</w:t>
      </w:r>
    </w:p>
    <w:p w:rsidR="002464D0" w:rsidRPr="00CC2038" w:rsidRDefault="002464D0" w:rsidP="0010459E">
      <w:pPr>
        <w:pStyle w:val="Corpsdetexte"/>
        <w:spacing w:before="4"/>
        <w:ind w:left="0"/>
        <w:jc w:val="both"/>
      </w:pPr>
    </w:p>
    <w:p w:rsidR="002464D0" w:rsidRPr="00CC2038" w:rsidRDefault="002464D0" w:rsidP="0010459E">
      <w:pPr>
        <w:pStyle w:val="Corpsdetexte"/>
        <w:jc w:val="both"/>
      </w:pPr>
    </w:p>
    <w:sectPr w:rsidR="002464D0" w:rsidRPr="00CC2038" w:rsidSect="000944BF">
      <w:type w:val="continuous"/>
      <w:pgSz w:w="11910" w:h="16840"/>
      <w:pgMar w:top="0" w:right="80" w:bottom="142" w:left="180" w:header="720" w:footer="720" w:gutter="0"/>
      <w:cols w:num="3" w:space="720" w:equalWidth="0">
        <w:col w:w="3715" w:space="168"/>
        <w:col w:w="3714" w:space="170"/>
        <w:col w:w="388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05D" w:rsidRDefault="00D8417B">
      <w:r>
        <w:separator/>
      </w:r>
    </w:p>
  </w:endnote>
  <w:endnote w:type="continuationSeparator" w:id="0">
    <w:p w:rsidR="0033605D" w:rsidRDefault="00D8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ravity Book">
    <w:altName w:val="Gravity Book"/>
    <w:panose1 w:val="00000400000000000000"/>
    <w:charset w:val="00"/>
    <w:family w:val="modern"/>
    <w:notTrueType/>
    <w:pitch w:val="variable"/>
    <w:sig w:usb0="00000207" w:usb1="00000000" w:usb2="00000000" w:usb3="00000000" w:csb0="00000097" w:csb1="00000000"/>
  </w:font>
  <w:font w:name="Gravity">
    <w:altName w:val="Gravity"/>
    <w:panose1 w:val="00000500000000000000"/>
    <w:charset w:val="00"/>
    <w:family w:val="modern"/>
    <w:notTrueType/>
    <w:pitch w:val="variable"/>
    <w:sig w:usb0="00000207" w:usb1="00000000"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4D0" w:rsidRDefault="002464D0">
    <w:pPr>
      <w:pStyle w:val="Corpsdetexte"/>
      <w:spacing w:line="14" w:lineRule="auto"/>
      <w:ind w:left="0"/>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05D" w:rsidRDefault="00D8417B">
      <w:r>
        <w:separator/>
      </w:r>
    </w:p>
  </w:footnote>
  <w:footnote w:type="continuationSeparator" w:id="0">
    <w:p w:rsidR="0033605D" w:rsidRDefault="00D84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417B" w:rsidRPr="00D8417B" w:rsidRDefault="00D8417B">
    <w:pPr>
      <w:pStyle w:val="En-tte"/>
      <w:rPr>
        <w:sz w:val="10"/>
      </w:rPr>
    </w:pPr>
    <w:r w:rsidRPr="00D8417B">
      <w:rPr>
        <w:sz w:val="10"/>
      </w:rPr>
      <w:t xml:space="preserve">MAJ </w:t>
    </w:r>
    <w:r w:rsidR="00B93531">
      <w:rPr>
        <w:sz w:val="10"/>
      </w:rPr>
      <w:t>25/04/2023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11128"/>
    <w:multiLevelType w:val="hybridMultilevel"/>
    <w:tmpl w:val="D0143C8E"/>
    <w:lvl w:ilvl="0" w:tplc="8F3EE7BC">
      <w:start w:val="8"/>
      <w:numFmt w:val="decimal"/>
      <w:lvlText w:val="%1."/>
      <w:lvlJc w:val="left"/>
      <w:pPr>
        <w:ind w:left="179" w:hanging="77"/>
        <w:jc w:val="left"/>
      </w:pPr>
      <w:rPr>
        <w:rFonts w:ascii="Arial Narrow" w:eastAsia="Arial Narrow" w:hAnsi="Arial Narrow" w:cs="Arial Narrow" w:hint="default"/>
        <w:b/>
        <w:bCs/>
        <w:color w:val="231F20"/>
        <w:spacing w:val="-1"/>
        <w:w w:val="100"/>
        <w:sz w:val="9"/>
        <w:szCs w:val="9"/>
      </w:rPr>
    </w:lvl>
    <w:lvl w:ilvl="1" w:tplc="B4281038">
      <w:numFmt w:val="bullet"/>
      <w:lvlText w:val="•"/>
      <w:lvlJc w:val="left"/>
      <w:pPr>
        <w:ind w:left="533" w:hanging="77"/>
      </w:pPr>
      <w:rPr>
        <w:rFonts w:hint="default"/>
      </w:rPr>
    </w:lvl>
    <w:lvl w:ilvl="2" w:tplc="933E51DA">
      <w:numFmt w:val="bullet"/>
      <w:lvlText w:val="•"/>
      <w:lvlJc w:val="left"/>
      <w:pPr>
        <w:ind w:left="886" w:hanging="77"/>
      </w:pPr>
      <w:rPr>
        <w:rFonts w:hint="default"/>
      </w:rPr>
    </w:lvl>
    <w:lvl w:ilvl="3" w:tplc="AA66AF0E">
      <w:numFmt w:val="bullet"/>
      <w:lvlText w:val="•"/>
      <w:lvlJc w:val="left"/>
      <w:pPr>
        <w:ind w:left="1239" w:hanging="77"/>
      </w:pPr>
      <w:rPr>
        <w:rFonts w:hint="default"/>
      </w:rPr>
    </w:lvl>
    <w:lvl w:ilvl="4" w:tplc="429A869E">
      <w:numFmt w:val="bullet"/>
      <w:lvlText w:val="•"/>
      <w:lvlJc w:val="left"/>
      <w:pPr>
        <w:ind w:left="1593" w:hanging="77"/>
      </w:pPr>
      <w:rPr>
        <w:rFonts w:hint="default"/>
      </w:rPr>
    </w:lvl>
    <w:lvl w:ilvl="5" w:tplc="F0044E9C">
      <w:numFmt w:val="bullet"/>
      <w:lvlText w:val="•"/>
      <w:lvlJc w:val="left"/>
      <w:pPr>
        <w:ind w:left="1946" w:hanging="77"/>
      </w:pPr>
      <w:rPr>
        <w:rFonts w:hint="default"/>
      </w:rPr>
    </w:lvl>
    <w:lvl w:ilvl="6" w:tplc="428C6B2C">
      <w:numFmt w:val="bullet"/>
      <w:lvlText w:val="•"/>
      <w:lvlJc w:val="left"/>
      <w:pPr>
        <w:ind w:left="2299" w:hanging="77"/>
      </w:pPr>
      <w:rPr>
        <w:rFonts w:hint="default"/>
      </w:rPr>
    </w:lvl>
    <w:lvl w:ilvl="7" w:tplc="D0D06318">
      <w:numFmt w:val="bullet"/>
      <w:lvlText w:val="•"/>
      <w:lvlJc w:val="left"/>
      <w:pPr>
        <w:ind w:left="2653" w:hanging="77"/>
      </w:pPr>
      <w:rPr>
        <w:rFonts w:hint="default"/>
      </w:rPr>
    </w:lvl>
    <w:lvl w:ilvl="8" w:tplc="05D8A498">
      <w:numFmt w:val="bullet"/>
      <w:lvlText w:val="•"/>
      <w:lvlJc w:val="left"/>
      <w:pPr>
        <w:ind w:left="3006" w:hanging="77"/>
      </w:pPr>
      <w:rPr>
        <w:rFonts w:hint="default"/>
      </w:rPr>
    </w:lvl>
  </w:abstractNum>
  <w:abstractNum w:abstractNumId="1" w15:restartNumberingAfterBreak="0">
    <w:nsid w:val="0BE50B60"/>
    <w:multiLevelType w:val="hybridMultilevel"/>
    <w:tmpl w:val="CEEE06BA"/>
    <w:lvl w:ilvl="0" w:tplc="B2D89A66">
      <w:numFmt w:val="bullet"/>
      <w:lvlText w:val="-"/>
      <w:lvlJc w:val="left"/>
      <w:pPr>
        <w:ind w:left="463" w:hanging="360"/>
      </w:pPr>
      <w:rPr>
        <w:rFonts w:ascii="Arial Narrow" w:eastAsia="Arial Narrow" w:hAnsi="Arial Narrow" w:cs="Arial Narrow" w:hint="default"/>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2" w15:restartNumberingAfterBreak="0">
    <w:nsid w:val="0C3C026C"/>
    <w:multiLevelType w:val="hybridMultilevel"/>
    <w:tmpl w:val="128E40AE"/>
    <w:lvl w:ilvl="0" w:tplc="C216521A">
      <w:numFmt w:val="bullet"/>
      <w:lvlText w:val="-"/>
      <w:lvlJc w:val="left"/>
      <w:pPr>
        <w:ind w:left="463" w:hanging="360"/>
      </w:pPr>
      <w:rPr>
        <w:rFonts w:ascii="Arial Narrow" w:eastAsia="Arial Narrow" w:hAnsi="Arial Narrow" w:cs="Arial Narrow" w:hint="default"/>
        <w:color w:val="231F20"/>
      </w:rPr>
    </w:lvl>
    <w:lvl w:ilvl="1" w:tplc="040C0003" w:tentative="1">
      <w:start w:val="1"/>
      <w:numFmt w:val="bullet"/>
      <w:lvlText w:val="o"/>
      <w:lvlJc w:val="left"/>
      <w:pPr>
        <w:ind w:left="1183" w:hanging="360"/>
      </w:pPr>
      <w:rPr>
        <w:rFonts w:ascii="Courier New" w:hAnsi="Courier New" w:cs="Courier New" w:hint="default"/>
      </w:rPr>
    </w:lvl>
    <w:lvl w:ilvl="2" w:tplc="040C0005" w:tentative="1">
      <w:start w:val="1"/>
      <w:numFmt w:val="bullet"/>
      <w:lvlText w:val=""/>
      <w:lvlJc w:val="left"/>
      <w:pPr>
        <w:ind w:left="1903" w:hanging="360"/>
      </w:pPr>
      <w:rPr>
        <w:rFonts w:ascii="Wingdings" w:hAnsi="Wingdings" w:hint="default"/>
      </w:rPr>
    </w:lvl>
    <w:lvl w:ilvl="3" w:tplc="040C0001" w:tentative="1">
      <w:start w:val="1"/>
      <w:numFmt w:val="bullet"/>
      <w:lvlText w:val=""/>
      <w:lvlJc w:val="left"/>
      <w:pPr>
        <w:ind w:left="2623" w:hanging="360"/>
      </w:pPr>
      <w:rPr>
        <w:rFonts w:ascii="Symbol" w:hAnsi="Symbol" w:hint="default"/>
      </w:rPr>
    </w:lvl>
    <w:lvl w:ilvl="4" w:tplc="040C0003" w:tentative="1">
      <w:start w:val="1"/>
      <w:numFmt w:val="bullet"/>
      <w:lvlText w:val="o"/>
      <w:lvlJc w:val="left"/>
      <w:pPr>
        <w:ind w:left="3343" w:hanging="360"/>
      </w:pPr>
      <w:rPr>
        <w:rFonts w:ascii="Courier New" w:hAnsi="Courier New" w:cs="Courier New" w:hint="default"/>
      </w:rPr>
    </w:lvl>
    <w:lvl w:ilvl="5" w:tplc="040C0005" w:tentative="1">
      <w:start w:val="1"/>
      <w:numFmt w:val="bullet"/>
      <w:lvlText w:val=""/>
      <w:lvlJc w:val="left"/>
      <w:pPr>
        <w:ind w:left="4063" w:hanging="360"/>
      </w:pPr>
      <w:rPr>
        <w:rFonts w:ascii="Wingdings" w:hAnsi="Wingdings" w:hint="default"/>
      </w:rPr>
    </w:lvl>
    <w:lvl w:ilvl="6" w:tplc="040C0001" w:tentative="1">
      <w:start w:val="1"/>
      <w:numFmt w:val="bullet"/>
      <w:lvlText w:val=""/>
      <w:lvlJc w:val="left"/>
      <w:pPr>
        <w:ind w:left="4783" w:hanging="360"/>
      </w:pPr>
      <w:rPr>
        <w:rFonts w:ascii="Symbol" w:hAnsi="Symbol" w:hint="default"/>
      </w:rPr>
    </w:lvl>
    <w:lvl w:ilvl="7" w:tplc="040C0003" w:tentative="1">
      <w:start w:val="1"/>
      <w:numFmt w:val="bullet"/>
      <w:lvlText w:val="o"/>
      <w:lvlJc w:val="left"/>
      <w:pPr>
        <w:ind w:left="5503" w:hanging="360"/>
      </w:pPr>
      <w:rPr>
        <w:rFonts w:ascii="Courier New" w:hAnsi="Courier New" w:cs="Courier New" w:hint="default"/>
      </w:rPr>
    </w:lvl>
    <w:lvl w:ilvl="8" w:tplc="040C0005" w:tentative="1">
      <w:start w:val="1"/>
      <w:numFmt w:val="bullet"/>
      <w:lvlText w:val=""/>
      <w:lvlJc w:val="left"/>
      <w:pPr>
        <w:ind w:left="6223" w:hanging="360"/>
      </w:pPr>
      <w:rPr>
        <w:rFonts w:ascii="Wingdings" w:hAnsi="Wingdings" w:hint="default"/>
      </w:rPr>
    </w:lvl>
  </w:abstractNum>
  <w:abstractNum w:abstractNumId="3" w15:restartNumberingAfterBreak="0">
    <w:nsid w:val="3E1E37D4"/>
    <w:multiLevelType w:val="hybridMultilevel"/>
    <w:tmpl w:val="181A0562"/>
    <w:lvl w:ilvl="0" w:tplc="D444F6B2">
      <w:numFmt w:val="bullet"/>
      <w:lvlText w:val="•"/>
      <w:lvlJc w:val="left"/>
      <w:pPr>
        <w:ind w:left="745" w:hanging="227"/>
      </w:pPr>
      <w:rPr>
        <w:rFonts w:ascii="Arial" w:eastAsia="Arial" w:hAnsi="Arial" w:cs="Arial" w:hint="default"/>
        <w:i/>
        <w:color w:val="6D6E71"/>
        <w:w w:val="100"/>
        <w:sz w:val="16"/>
        <w:szCs w:val="16"/>
      </w:rPr>
    </w:lvl>
    <w:lvl w:ilvl="1" w:tplc="D4683FD4">
      <w:numFmt w:val="bullet"/>
      <w:lvlText w:val="•"/>
      <w:lvlJc w:val="left"/>
      <w:pPr>
        <w:ind w:left="1556" w:hanging="227"/>
      </w:pPr>
      <w:rPr>
        <w:rFonts w:hint="default"/>
      </w:rPr>
    </w:lvl>
    <w:lvl w:ilvl="2" w:tplc="3CE23BD0">
      <w:numFmt w:val="bullet"/>
      <w:lvlText w:val="•"/>
      <w:lvlJc w:val="left"/>
      <w:pPr>
        <w:ind w:left="2373" w:hanging="227"/>
      </w:pPr>
      <w:rPr>
        <w:rFonts w:hint="default"/>
      </w:rPr>
    </w:lvl>
    <w:lvl w:ilvl="3" w:tplc="EBCED262">
      <w:numFmt w:val="bullet"/>
      <w:lvlText w:val="•"/>
      <w:lvlJc w:val="left"/>
      <w:pPr>
        <w:ind w:left="3190" w:hanging="227"/>
      </w:pPr>
      <w:rPr>
        <w:rFonts w:hint="default"/>
      </w:rPr>
    </w:lvl>
    <w:lvl w:ilvl="4" w:tplc="900463C4">
      <w:numFmt w:val="bullet"/>
      <w:lvlText w:val="•"/>
      <w:lvlJc w:val="left"/>
      <w:pPr>
        <w:ind w:left="4007" w:hanging="227"/>
      </w:pPr>
      <w:rPr>
        <w:rFonts w:hint="default"/>
      </w:rPr>
    </w:lvl>
    <w:lvl w:ilvl="5" w:tplc="B3486300">
      <w:numFmt w:val="bullet"/>
      <w:lvlText w:val="•"/>
      <w:lvlJc w:val="left"/>
      <w:pPr>
        <w:ind w:left="4824" w:hanging="227"/>
      </w:pPr>
      <w:rPr>
        <w:rFonts w:hint="default"/>
      </w:rPr>
    </w:lvl>
    <w:lvl w:ilvl="6" w:tplc="6B1ECBFA">
      <w:numFmt w:val="bullet"/>
      <w:lvlText w:val="•"/>
      <w:lvlJc w:val="left"/>
      <w:pPr>
        <w:ind w:left="5641" w:hanging="227"/>
      </w:pPr>
      <w:rPr>
        <w:rFonts w:hint="default"/>
      </w:rPr>
    </w:lvl>
    <w:lvl w:ilvl="7" w:tplc="D78803E0">
      <w:numFmt w:val="bullet"/>
      <w:lvlText w:val="•"/>
      <w:lvlJc w:val="left"/>
      <w:pPr>
        <w:ind w:left="6458" w:hanging="227"/>
      </w:pPr>
      <w:rPr>
        <w:rFonts w:hint="default"/>
      </w:rPr>
    </w:lvl>
    <w:lvl w:ilvl="8" w:tplc="121AD270">
      <w:numFmt w:val="bullet"/>
      <w:lvlText w:val="•"/>
      <w:lvlJc w:val="left"/>
      <w:pPr>
        <w:ind w:left="7275" w:hanging="227"/>
      </w:pPr>
      <w:rPr>
        <w:rFonts w:hint="default"/>
      </w:rPr>
    </w:lvl>
  </w:abstractNum>
  <w:abstractNum w:abstractNumId="4" w15:restartNumberingAfterBreak="0">
    <w:nsid w:val="5ADC6FA4"/>
    <w:multiLevelType w:val="hybridMultilevel"/>
    <w:tmpl w:val="4D9CC120"/>
    <w:lvl w:ilvl="0" w:tplc="97F2B6B6">
      <w:numFmt w:val="bullet"/>
      <w:lvlText w:val="-"/>
      <w:lvlJc w:val="left"/>
      <w:pPr>
        <w:ind w:left="103" w:hanging="56"/>
      </w:pPr>
      <w:rPr>
        <w:rFonts w:ascii="Arial Narrow" w:eastAsia="Arial Narrow" w:hAnsi="Arial Narrow" w:cs="Arial Narrow" w:hint="default"/>
        <w:color w:val="231F20"/>
        <w:w w:val="100"/>
        <w:sz w:val="11"/>
        <w:szCs w:val="11"/>
      </w:rPr>
    </w:lvl>
    <w:lvl w:ilvl="1" w:tplc="E6AE4FDC">
      <w:numFmt w:val="bullet"/>
      <w:lvlText w:val="•"/>
      <w:lvlJc w:val="left"/>
      <w:pPr>
        <w:ind w:left="461" w:hanging="56"/>
      </w:pPr>
      <w:rPr>
        <w:rFonts w:hint="default"/>
      </w:rPr>
    </w:lvl>
    <w:lvl w:ilvl="2" w:tplc="044E9108">
      <w:numFmt w:val="bullet"/>
      <w:lvlText w:val="•"/>
      <w:lvlJc w:val="left"/>
      <w:pPr>
        <w:ind w:left="822" w:hanging="56"/>
      </w:pPr>
      <w:rPr>
        <w:rFonts w:hint="default"/>
      </w:rPr>
    </w:lvl>
    <w:lvl w:ilvl="3" w:tplc="78F4BF26">
      <w:numFmt w:val="bullet"/>
      <w:lvlText w:val="•"/>
      <w:lvlJc w:val="left"/>
      <w:pPr>
        <w:ind w:left="1183" w:hanging="56"/>
      </w:pPr>
      <w:rPr>
        <w:rFonts w:hint="default"/>
      </w:rPr>
    </w:lvl>
    <w:lvl w:ilvl="4" w:tplc="9BB4F28E">
      <w:numFmt w:val="bullet"/>
      <w:lvlText w:val="•"/>
      <w:lvlJc w:val="left"/>
      <w:pPr>
        <w:ind w:left="1545" w:hanging="56"/>
      </w:pPr>
      <w:rPr>
        <w:rFonts w:hint="default"/>
      </w:rPr>
    </w:lvl>
    <w:lvl w:ilvl="5" w:tplc="F82AF76E">
      <w:numFmt w:val="bullet"/>
      <w:lvlText w:val="•"/>
      <w:lvlJc w:val="left"/>
      <w:pPr>
        <w:ind w:left="1906" w:hanging="56"/>
      </w:pPr>
      <w:rPr>
        <w:rFonts w:hint="default"/>
      </w:rPr>
    </w:lvl>
    <w:lvl w:ilvl="6" w:tplc="E33870FE">
      <w:numFmt w:val="bullet"/>
      <w:lvlText w:val="•"/>
      <w:lvlJc w:val="left"/>
      <w:pPr>
        <w:ind w:left="2267" w:hanging="56"/>
      </w:pPr>
      <w:rPr>
        <w:rFonts w:hint="default"/>
      </w:rPr>
    </w:lvl>
    <w:lvl w:ilvl="7" w:tplc="43E64D44">
      <w:numFmt w:val="bullet"/>
      <w:lvlText w:val="•"/>
      <w:lvlJc w:val="left"/>
      <w:pPr>
        <w:ind w:left="2629" w:hanging="56"/>
      </w:pPr>
      <w:rPr>
        <w:rFonts w:hint="default"/>
      </w:rPr>
    </w:lvl>
    <w:lvl w:ilvl="8" w:tplc="80A22AE6">
      <w:numFmt w:val="bullet"/>
      <w:lvlText w:val="•"/>
      <w:lvlJc w:val="left"/>
      <w:pPr>
        <w:ind w:left="2990" w:hanging="56"/>
      </w:pPr>
      <w:rPr>
        <w:rFonts w:hint="default"/>
      </w:rPr>
    </w:lvl>
  </w:abstractNum>
  <w:abstractNum w:abstractNumId="5" w15:restartNumberingAfterBreak="0">
    <w:nsid w:val="66982160"/>
    <w:multiLevelType w:val="hybridMultilevel"/>
    <w:tmpl w:val="1A662ECC"/>
    <w:lvl w:ilvl="0" w:tplc="D60C494E">
      <w:numFmt w:val="bullet"/>
      <w:lvlText w:val=""/>
      <w:lvlJc w:val="left"/>
      <w:pPr>
        <w:ind w:left="513" w:hanging="202"/>
      </w:pPr>
      <w:rPr>
        <w:rFonts w:ascii="Wingdings" w:eastAsia="Wingdings" w:hAnsi="Wingdings" w:cs="Wingdings" w:hint="default"/>
        <w:color w:val="58595B"/>
        <w:w w:val="100"/>
        <w:sz w:val="18"/>
        <w:szCs w:val="18"/>
      </w:rPr>
    </w:lvl>
    <w:lvl w:ilvl="1" w:tplc="BB88E880">
      <w:numFmt w:val="bullet"/>
      <w:lvlText w:val=""/>
      <w:lvlJc w:val="left"/>
      <w:pPr>
        <w:ind w:left="1001" w:hanging="162"/>
      </w:pPr>
      <w:rPr>
        <w:rFonts w:ascii="Wingdings" w:eastAsia="Wingdings" w:hAnsi="Wingdings" w:cs="Wingdings" w:hint="default"/>
        <w:color w:val="58595B"/>
        <w:spacing w:val="-1"/>
        <w:w w:val="100"/>
        <w:sz w:val="16"/>
        <w:szCs w:val="16"/>
      </w:rPr>
    </w:lvl>
    <w:lvl w:ilvl="2" w:tplc="F9A618F8">
      <w:numFmt w:val="bullet"/>
      <w:lvlText w:val=""/>
      <w:lvlJc w:val="left"/>
      <w:pPr>
        <w:ind w:left="2838" w:hanging="162"/>
      </w:pPr>
      <w:rPr>
        <w:rFonts w:ascii="Wingdings" w:eastAsia="Wingdings" w:hAnsi="Wingdings" w:cs="Wingdings" w:hint="default"/>
        <w:color w:val="58595B"/>
        <w:spacing w:val="-2"/>
        <w:w w:val="100"/>
        <w:sz w:val="16"/>
        <w:szCs w:val="16"/>
      </w:rPr>
    </w:lvl>
    <w:lvl w:ilvl="3" w:tplc="5E38FA30">
      <w:numFmt w:val="bullet"/>
      <w:lvlText w:val="•"/>
      <w:lvlJc w:val="left"/>
      <w:pPr>
        <w:ind w:left="2933" w:hanging="162"/>
      </w:pPr>
      <w:rPr>
        <w:rFonts w:hint="default"/>
      </w:rPr>
    </w:lvl>
    <w:lvl w:ilvl="4" w:tplc="AA24B35C">
      <w:numFmt w:val="bullet"/>
      <w:lvlText w:val="•"/>
      <w:lvlJc w:val="left"/>
      <w:pPr>
        <w:ind w:left="3026" w:hanging="162"/>
      </w:pPr>
      <w:rPr>
        <w:rFonts w:hint="default"/>
      </w:rPr>
    </w:lvl>
    <w:lvl w:ilvl="5" w:tplc="4BDE0E06">
      <w:numFmt w:val="bullet"/>
      <w:lvlText w:val="•"/>
      <w:lvlJc w:val="left"/>
      <w:pPr>
        <w:ind w:left="3119" w:hanging="162"/>
      </w:pPr>
      <w:rPr>
        <w:rFonts w:hint="default"/>
      </w:rPr>
    </w:lvl>
    <w:lvl w:ilvl="6" w:tplc="77E880F4">
      <w:numFmt w:val="bullet"/>
      <w:lvlText w:val="•"/>
      <w:lvlJc w:val="left"/>
      <w:pPr>
        <w:ind w:left="3212" w:hanging="162"/>
      </w:pPr>
      <w:rPr>
        <w:rFonts w:hint="default"/>
      </w:rPr>
    </w:lvl>
    <w:lvl w:ilvl="7" w:tplc="7DCA2388">
      <w:numFmt w:val="bullet"/>
      <w:lvlText w:val="•"/>
      <w:lvlJc w:val="left"/>
      <w:pPr>
        <w:ind w:left="3306" w:hanging="162"/>
      </w:pPr>
      <w:rPr>
        <w:rFonts w:hint="default"/>
      </w:rPr>
    </w:lvl>
    <w:lvl w:ilvl="8" w:tplc="7188E152">
      <w:numFmt w:val="bullet"/>
      <w:lvlText w:val="•"/>
      <w:lvlJc w:val="left"/>
      <w:pPr>
        <w:ind w:left="3399" w:hanging="162"/>
      </w:pPr>
      <w:rPr>
        <w:rFonts w:hint="default"/>
      </w:rPr>
    </w:lvl>
  </w:abstractNum>
  <w:abstractNum w:abstractNumId="6" w15:restartNumberingAfterBreak="0">
    <w:nsid w:val="754937C1"/>
    <w:multiLevelType w:val="hybridMultilevel"/>
    <w:tmpl w:val="6366CA40"/>
    <w:lvl w:ilvl="0" w:tplc="828471DA">
      <w:start w:val="1"/>
      <w:numFmt w:val="decimal"/>
      <w:lvlText w:val="%1."/>
      <w:lvlJc w:val="left"/>
      <w:pPr>
        <w:ind w:left="179" w:hanging="77"/>
        <w:jc w:val="left"/>
      </w:pPr>
      <w:rPr>
        <w:rFonts w:ascii="Arial Narrow" w:eastAsia="Arial Narrow" w:hAnsi="Arial Narrow" w:cs="Arial Narrow" w:hint="default"/>
        <w:b/>
        <w:bCs/>
        <w:color w:val="231F20"/>
        <w:spacing w:val="-1"/>
        <w:w w:val="100"/>
        <w:sz w:val="9"/>
        <w:szCs w:val="9"/>
      </w:rPr>
    </w:lvl>
    <w:lvl w:ilvl="1" w:tplc="2EEEC62A">
      <w:numFmt w:val="bullet"/>
      <w:lvlText w:val="•"/>
      <w:lvlJc w:val="left"/>
      <w:pPr>
        <w:ind w:left="533" w:hanging="77"/>
      </w:pPr>
      <w:rPr>
        <w:rFonts w:hint="default"/>
      </w:rPr>
    </w:lvl>
    <w:lvl w:ilvl="2" w:tplc="B31473FC">
      <w:numFmt w:val="bullet"/>
      <w:lvlText w:val="•"/>
      <w:lvlJc w:val="left"/>
      <w:pPr>
        <w:ind w:left="886" w:hanging="77"/>
      </w:pPr>
      <w:rPr>
        <w:rFonts w:hint="default"/>
      </w:rPr>
    </w:lvl>
    <w:lvl w:ilvl="3" w:tplc="F522E4C6">
      <w:numFmt w:val="bullet"/>
      <w:lvlText w:val="•"/>
      <w:lvlJc w:val="left"/>
      <w:pPr>
        <w:ind w:left="1240" w:hanging="77"/>
      </w:pPr>
      <w:rPr>
        <w:rFonts w:hint="default"/>
      </w:rPr>
    </w:lvl>
    <w:lvl w:ilvl="4" w:tplc="041285A2">
      <w:numFmt w:val="bullet"/>
      <w:lvlText w:val="•"/>
      <w:lvlJc w:val="left"/>
      <w:pPr>
        <w:ind w:left="1593" w:hanging="77"/>
      </w:pPr>
      <w:rPr>
        <w:rFonts w:hint="default"/>
      </w:rPr>
    </w:lvl>
    <w:lvl w:ilvl="5" w:tplc="2BD6F672">
      <w:numFmt w:val="bullet"/>
      <w:lvlText w:val="•"/>
      <w:lvlJc w:val="left"/>
      <w:pPr>
        <w:ind w:left="1947" w:hanging="77"/>
      </w:pPr>
      <w:rPr>
        <w:rFonts w:hint="default"/>
      </w:rPr>
    </w:lvl>
    <w:lvl w:ilvl="6" w:tplc="2B3E3356">
      <w:numFmt w:val="bullet"/>
      <w:lvlText w:val="•"/>
      <w:lvlJc w:val="left"/>
      <w:pPr>
        <w:ind w:left="2300" w:hanging="77"/>
      </w:pPr>
      <w:rPr>
        <w:rFonts w:hint="default"/>
      </w:rPr>
    </w:lvl>
    <w:lvl w:ilvl="7" w:tplc="C80AAD06">
      <w:numFmt w:val="bullet"/>
      <w:lvlText w:val="•"/>
      <w:lvlJc w:val="left"/>
      <w:pPr>
        <w:ind w:left="2654" w:hanging="77"/>
      </w:pPr>
      <w:rPr>
        <w:rFonts w:hint="default"/>
      </w:rPr>
    </w:lvl>
    <w:lvl w:ilvl="8" w:tplc="758ACCE2">
      <w:numFmt w:val="bullet"/>
      <w:lvlText w:val="•"/>
      <w:lvlJc w:val="left"/>
      <w:pPr>
        <w:ind w:left="3007" w:hanging="77"/>
      </w:pPr>
      <w:rPr>
        <w:rFonts w:hint="default"/>
      </w:rPr>
    </w:lvl>
  </w:abstractNum>
  <w:abstractNum w:abstractNumId="7" w15:restartNumberingAfterBreak="0">
    <w:nsid w:val="7F61037F"/>
    <w:multiLevelType w:val="hybridMultilevel"/>
    <w:tmpl w:val="9EF4A0F2"/>
    <w:lvl w:ilvl="0" w:tplc="D940E466">
      <w:start w:val="2"/>
      <w:numFmt w:val="lowerRoman"/>
      <w:lvlText w:val="(%1)"/>
      <w:lvlJc w:val="left"/>
      <w:pPr>
        <w:ind w:left="228" w:hanging="126"/>
        <w:jc w:val="left"/>
      </w:pPr>
      <w:rPr>
        <w:rFonts w:ascii="Arial Narrow" w:eastAsia="Arial Narrow" w:hAnsi="Arial Narrow" w:cs="Arial Narrow" w:hint="default"/>
        <w:color w:val="231F20"/>
        <w:w w:val="100"/>
        <w:sz w:val="11"/>
        <w:szCs w:val="11"/>
      </w:rPr>
    </w:lvl>
    <w:lvl w:ilvl="1" w:tplc="ACFCBAE4">
      <w:numFmt w:val="bullet"/>
      <w:lvlText w:val="•"/>
      <w:lvlJc w:val="left"/>
      <w:pPr>
        <w:ind w:left="569" w:hanging="126"/>
      </w:pPr>
      <w:rPr>
        <w:rFonts w:hint="default"/>
      </w:rPr>
    </w:lvl>
    <w:lvl w:ilvl="2" w:tplc="6AB4F836">
      <w:numFmt w:val="bullet"/>
      <w:lvlText w:val="•"/>
      <w:lvlJc w:val="left"/>
      <w:pPr>
        <w:ind w:left="918" w:hanging="126"/>
      </w:pPr>
      <w:rPr>
        <w:rFonts w:hint="default"/>
      </w:rPr>
    </w:lvl>
    <w:lvl w:ilvl="3" w:tplc="F872F1A0">
      <w:numFmt w:val="bullet"/>
      <w:lvlText w:val="•"/>
      <w:lvlJc w:val="left"/>
      <w:pPr>
        <w:ind w:left="1267" w:hanging="126"/>
      </w:pPr>
      <w:rPr>
        <w:rFonts w:hint="default"/>
      </w:rPr>
    </w:lvl>
    <w:lvl w:ilvl="4" w:tplc="268E6986">
      <w:numFmt w:val="bullet"/>
      <w:lvlText w:val="•"/>
      <w:lvlJc w:val="left"/>
      <w:pPr>
        <w:ind w:left="1617" w:hanging="126"/>
      </w:pPr>
      <w:rPr>
        <w:rFonts w:hint="default"/>
      </w:rPr>
    </w:lvl>
    <w:lvl w:ilvl="5" w:tplc="9BBE4E80">
      <w:numFmt w:val="bullet"/>
      <w:lvlText w:val="•"/>
      <w:lvlJc w:val="left"/>
      <w:pPr>
        <w:ind w:left="1966" w:hanging="126"/>
      </w:pPr>
      <w:rPr>
        <w:rFonts w:hint="default"/>
      </w:rPr>
    </w:lvl>
    <w:lvl w:ilvl="6" w:tplc="1AD0DFD6">
      <w:numFmt w:val="bullet"/>
      <w:lvlText w:val="•"/>
      <w:lvlJc w:val="left"/>
      <w:pPr>
        <w:ind w:left="2315" w:hanging="126"/>
      </w:pPr>
      <w:rPr>
        <w:rFonts w:hint="default"/>
      </w:rPr>
    </w:lvl>
    <w:lvl w:ilvl="7" w:tplc="9DD20F44">
      <w:numFmt w:val="bullet"/>
      <w:lvlText w:val="•"/>
      <w:lvlJc w:val="left"/>
      <w:pPr>
        <w:ind w:left="2665" w:hanging="126"/>
      </w:pPr>
      <w:rPr>
        <w:rFonts w:hint="default"/>
      </w:rPr>
    </w:lvl>
    <w:lvl w:ilvl="8" w:tplc="23DC2E06">
      <w:numFmt w:val="bullet"/>
      <w:lvlText w:val="•"/>
      <w:lvlJc w:val="left"/>
      <w:pPr>
        <w:ind w:left="3014" w:hanging="126"/>
      </w:pPr>
      <w:rPr>
        <w:rFonts w:hint="default"/>
      </w:rPr>
    </w:lvl>
  </w:abstractNum>
  <w:num w:numId="1">
    <w:abstractNumId w:val="4"/>
  </w:num>
  <w:num w:numId="2">
    <w:abstractNumId w:val="7"/>
  </w:num>
  <w:num w:numId="3">
    <w:abstractNumId w:val="0"/>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4D0"/>
    <w:rsid w:val="000458C8"/>
    <w:rsid w:val="000879E4"/>
    <w:rsid w:val="000944BF"/>
    <w:rsid w:val="0010459E"/>
    <w:rsid w:val="001E3E9B"/>
    <w:rsid w:val="002464D0"/>
    <w:rsid w:val="0026291F"/>
    <w:rsid w:val="00267792"/>
    <w:rsid w:val="00296D67"/>
    <w:rsid w:val="002B13AF"/>
    <w:rsid w:val="0033605D"/>
    <w:rsid w:val="003B549C"/>
    <w:rsid w:val="00525574"/>
    <w:rsid w:val="00694D79"/>
    <w:rsid w:val="00695A78"/>
    <w:rsid w:val="00833FBD"/>
    <w:rsid w:val="00A80FE3"/>
    <w:rsid w:val="00A97CA2"/>
    <w:rsid w:val="00B90214"/>
    <w:rsid w:val="00B93531"/>
    <w:rsid w:val="00BB12A5"/>
    <w:rsid w:val="00C06534"/>
    <w:rsid w:val="00C11974"/>
    <w:rsid w:val="00CC2038"/>
    <w:rsid w:val="00D2495C"/>
    <w:rsid w:val="00D84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A795774"/>
  <w15:docId w15:val="{22EA18B6-FD2C-41CE-BFAC-5F3FA9B3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Narrow" w:eastAsia="Arial Narrow" w:hAnsi="Arial Narrow" w:cs="Arial Narrow"/>
    </w:rPr>
  </w:style>
  <w:style w:type="paragraph" w:styleId="Titre1">
    <w:name w:val="heading 1"/>
    <w:basedOn w:val="Normal"/>
    <w:uiPriority w:val="9"/>
    <w:qFormat/>
    <w:pPr>
      <w:spacing w:before="78"/>
      <w:ind w:left="1067"/>
      <w:outlineLvl w:val="0"/>
    </w:pPr>
    <w:rPr>
      <w:rFonts w:ascii="Gravity Book" w:eastAsia="Gravity Book" w:hAnsi="Gravity Book" w:cs="Gravity Book"/>
      <w:sz w:val="24"/>
      <w:szCs w:val="24"/>
    </w:rPr>
  </w:style>
  <w:style w:type="paragraph" w:styleId="Titre2">
    <w:name w:val="heading 2"/>
    <w:basedOn w:val="Normal"/>
    <w:uiPriority w:val="9"/>
    <w:unhideWhenUsed/>
    <w:qFormat/>
    <w:pPr>
      <w:ind w:left="298" w:right="-44"/>
      <w:outlineLvl w:val="1"/>
    </w:pPr>
    <w:rPr>
      <w:rFonts w:ascii="Gravity" w:eastAsia="Gravity" w:hAnsi="Gravity" w:cs="Gravity"/>
      <w:sz w:val="20"/>
      <w:szCs w:val="20"/>
    </w:rPr>
  </w:style>
  <w:style w:type="paragraph" w:styleId="Titre3">
    <w:name w:val="heading 3"/>
    <w:basedOn w:val="Normal"/>
    <w:uiPriority w:val="9"/>
    <w:unhideWhenUsed/>
    <w:qFormat/>
    <w:pPr>
      <w:spacing w:before="133"/>
      <w:ind w:left="2838"/>
      <w:outlineLvl w:val="2"/>
    </w:pPr>
    <w:rPr>
      <w:b/>
      <w:bCs/>
      <w:sz w:val="18"/>
      <w:szCs w:val="18"/>
    </w:rPr>
  </w:style>
  <w:style w:type="paragraph" w:styleId="Titre4">
    <w:name w:val="heading 4"/>
    <w:basedOn w:val="Normal"/>
    <w:uiPriority w:val="9"/>
    <w:unhideWhenUsed/>
    <w:qFormat/>
    <w:pPr>
      <w:spacing w:before="53"/>
      <w:ind w:left="840"/>
      <w:jc w:val="both"/>
      <w:outlineLvl w:val="3"/>
    </w:pPr>
    <w:rPr>
      <w:rFonts w:ascii="Arial" w:eastAsia="Arial" w:hAnsi="Arial" w:cs="Arial"/>
      <w:sz w:val="18"/>
      <w:szCs w:val="18"/>
    </w:rPr>
  </w:style>
  <w:style w:type="paragraph" w:styleId="Titre5">
    <w:name w:val="heading 5"/>
    <w:basedOn w:val="Normal"/>
    <w:uiPriority w:val="9"/>
    <w:unhideWhenUsed/>
    <w:qFormat/>
    <w:pPr>
      <w:ind w:left="103"/>
      <w:outlineLvl w:val="4"/>
    </w:pPr>
    <w:rPr>
      <w:b/>
      <w:bCs/>
      <w:sz w:val="11"/>
      <w:szCs w:val="1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103"/>
    </w:pPr>
    <w:rPr>
      <w:sz w:val="11"/>
      <w:szCs w:val="11"/>
    </w:rPr>
  </w:style>
  <w:style w:type="paragraph" w:styleId="Titre">
    <w:name w:val="Title"/>
    <w:basedOn w:val="Normal"/>
    <w:uiPriority w:val="10"/>
    <w:qFormat/>
    <w:pPr>
      <w:spacing w:line="526" w:lineRule="exact"/>
      <w:ind w:left="20"/>
    </w:pPr>
    <w:rPr>
      <w:rFonts w:ascii="Arial Unicode MS" w:eastAsia="Arial Unicode MS" w:hAnsi="Arial Unicode MS" w:cs="Arial Unicode MS"/>
      <w:sz w:val="38"/>
      <w:szCs w:val="38"/>
    </w:rPr>
  </w:style>
  <w:style w:type="paragraph" w:styleId="Paragraphedeliste">
    <w:name w:val="List Paragraph"/>
    <w:basedOn w:val="Normal"/>
    <w:uiPriority w:val="1"/>
    <w:qFormat/>
    <w:pPr>
      <w:ind w:left="229" w:hanging="127"/>
    </w:pPr>
    <w:rPr>
      <w:rFonts w:ascii="Arial" w:eastAsia="Arial" w:hAnsi="Arial" w:cs="Arial"/>
    </w:r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94D79"/>
    <w:pPr>
      <w:widowControl/>
      <w:autoSpaceDE/>
      <w:autoSpaceDN/>
      <w:spacing w:before="100" w:beforeAutospacing="1" w:after="100" w:afterAutospacing="1"/>
    </w:pPr>
    <w:rPr>
      <w:rFonts w:ascii="Times New Roman" w:eastAsiaTheme="minorEastAsia" w:hAnsi="Times New Roman" w:cs="Times New Roman"/>
      <w:sz w:val="24"/>
      <w:szCs w:val="24"/>
      <w:lang w:val="fr-FR" w:eastAsia="fr-FR"/>
    </w:rPr>
  </w:style>
  <w:style w:type="character" w:styleId="Lienhypertexte">
    <w:name w:val="Hyperlink"/>
    <w:basedOn w:val="Policepardfaut"/>
    <w:uiPriority w:val="99"/>
    <w:unhideWhenUsed/>
    <w:rsid w:val="00B90214"/>
    <w:rPr>
      <w:color w:val="0000FF" w:themeColor="hyperlink"/>
      <w:u w:val="single"/>
    </w:rPr>
  </w:style>
  <w:style w:type="character" w:styleId="Mentionnonrsolue">
    <w:name w:val="Unresolved Mention"/>
    <w:basedOn w:val="Policepardfaut"/>
    <w:uiPriority w:val="99"/>
    <w:semiHidden/>
    <w:unhideWhenUsed/>
    <w:rsid w:val="00B90214"/>
    <w:rPr>
      <w:color w:val="605E5C"/>
      <w:shd w:val="clear" w:color="auto" w:fill="E1DFDD"/>
    </w:rPr>
  </w:style>
  <w:style w:type="paragraph" w:styleId="En-tte">
    <w:name w:val="header"/>
    <w:basedOn w:val="Normal"/>
    <w:link w:val="En-tteCar"/>
    <w:uiPriority w:val="99"/>
    <w:unhideWhenUsed/>
    <w:rsid w:val="00D8417B"/>
    <w:pPr>
      <w:tabs>
        <w:tab w:val="center" w:pos="4536"/>
        <w:tab w:val="right" w:pos="9072"/>
      </w:tabs>
    </w:pPr>
  </w:style>
  <w:style w:type="character" w:customStyle="1" w:styleId="En-tteCar">
    <w:name w:val="En-tête Car"/>
    <w:basedOn w:val="Policepardfaut"/>
    <w:link w:val="En-tte"/>
    <w:uiPriority w:val="99"/>
    <w:rsid w:val="00D8417B"/>
    <w:rPr>
      <w:rFonts w:ascii="Arial Narrow" w:eastAsia="Arial Narrow" w:hAnsi="Arial Narrow" w:cs="Arial Narrow"/>
    </w:rPr>
  </w:style>
  <w:style w:type="paragraph" w:styleId="Pieddepage">
    <w:name w:val="footer"/>
    <w:basedOn w:val="Normal"/>
    <w:link w:val="PieddepageCar"/>
    <w:uiPriority w:val="99"/>
    <w:unhideWhenUsed/>
    <w:rsid w:val="00D8417B"/>
    <w:pPr>
      <w:tabs>
        <w:tab w:val="center" w:pos="4536"/>
        <w:tab w:val="right" w:pos="9072"/>
      </w:tabs>
    </w:pPr>
  </w:style>
  <w:style w:type="character" w:customStyle="1" w:styleId="PieddepageCar">
    <w:name w:val="Pied de page Car"/>
    <w:basedOn w:val="Policepardfaut"/>
    <w:link w:val="Pieddepage"/>
    <w:uiPriority w:val="99"/>
    <w:rsid w:val="00D8417B"/>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llegesto.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vfl-formatio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act@dopamine-formation.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mari06.org" TargetMode="External"/><Relationship Id="rId5" Type="http://schemas.openxmlformats.org/officeDocument/2006/relationships/footnotes" Target="footnotes.xml"/><Relationship Id="rId15" Type="http://schemas.openxmlformats.org/officeDocument/2006/relationships/hyperlink" Target="mailto:contact@dopamine-formation.com" TargetMode="External"/><Relationship Id="rId10" Type="http://schemas.openxmlformats.org/officeDocument/2006/relationships/hyperlink" Target="http://www.afml-gs.org" TargetMode="External"/><Relationship Id="rId4" Type="http://schemas.openxmlformats.org/officeDocument/2006/relationships/webSettings" Target="webSettings.xml"/><Relationship Id="rId9" Type="http://schemas.openxmlformats.org/officeDocument/2006/relationships/hyperlink" Target="http://www.lafml.org" TargetMode="External"/><Relationship Id="rId14" Type="http://schemas.openxmlformats.org/officeDocument/2006/relationships/hyperlink" Target="http://www.cepf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4591</Words>
  <Characters>25251</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LETANG-JOUBERT</dc:creator>
  <cp:lastModifiedBy>Celine LETANG-JOUBERT</cp:lastModifiedBy>
  <cp:revision>4</cp:revision>
  <dcterms:created xsi:type="dcterms:W3CDTF">2023-04-25T12:24:00Z</dcterms:created>
  <dcterms:modified xsi:type="dcterms:W3CDTF">2023-04-25T12:25:00Z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2020-12-10T00:00:00Z</vt:filetime>
  </property>
  <property fmtid="{D5CDD505-2E9C-101B-9397-08002B2CF9AE}" pid="3" name="Creator">
    <vt:lpwstr>Adobe Acrobat Pro DC 20.13.20074</vt:lpwstr>
  </property>
  <property fmtid="{D5CDD505-2E9C-101B-9397-08002B2CF9AE}" pid="4" name="LastSaved">
    <vt:filetime>2021-01-12T00:00:00Z</vt:filetime>
  </property>
  <property fmtid="{D5CDD505-2E9C-101B-9397-08002B2CF9AE}" pid="5" name="_DocHome">
    <vt:i4>697816475</vt:i4>
  </property>
</Properties>
</file>